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4A0" w:firstRow="1" w:lastRow="0" w:firstColumn="1" w:lastColumn="0" w:noHBand="0" w:noVBand="1"/>
      </w:tblPr>
      <w:tblGrid>
        <w:gridCol w:w="9356"/>
      </w:tblGrid>
      <w:tr w:rsidR="00BC67F6" w:rsidRPr="008A3DA7" w:rsidTr="00D3465C">
        <w:tc>
          <w:tcPr>
            <w:tcW w:w="9356" w:type="dxa"/>
          </w:tcPr>
          <w:p w:rsidR="00BC67F6" w:rsidRPr="008A3DA7" w:rsidRDefault="001354C5" w:rsidP="00EB739E">
            <w:pPr>
              <w:jc w:val="center"/>
              <w:rPr>
                <w:b/>
                <w:bCs/>
                <w:caps/>
                <w:szCs w:val="28"/>
                <w:lang w:val="lv-LV"/>
              </w:rPr>
            </w:pPr>
            <w:bookmarkStart w:id="0" w:name="_GoBack"/>
            <w:bookmarkEnd w:id="0"/>
            <w:r>
              <w:rPr>
                <w:b/>
                <w:bCs/>
                <w:caps/>
                <w:szCs w:val="28"/>
                <w:lang w:val="lv-LV"/>
              </w:rPr>
              <w:t>Nosacījumi higiēnas prasību</w:t>
            </w:r>
            <w:r w:rsidR="00EB739E">
              <w:rPr>
                <w:b/>
                <w:bCs/>
                <w:caps/>
                <w:szCs w:val="28"/>
                <w:lang w:val="lv-LV"/>
              </w:rPr>
              <w:t xml:space="preserve"> </w:t>
            </w:r>
            <w:r>
              <w:rPr>
                <w:b/>
                <w:bCs/>
                <w:caps/>
                <w:szCs w:val="28"/>
                <w:lang w:val="lv-LV"/>
              </w:rPr>
              <w:t>ievērošanai</w:t>
            </w:r>
          </w:p>
        </w:tc>
      </w:tr>
      <w:tr w:rsidR="00BC67F6" w:rsidRPr="008A3DA7" w:rsidTr="00D3465C">
        <w:tc>
          <w:tcPr>
            <w:tcW w:w="9356" w:type="dxa"/>
          </w:tcPr>
          <w:p w:rsidR="00BC67F6" w:rsidRPr="008A3DA7" w:rsidRDefault="00A959A4" w:rsidP="00CD79CE">
            <w:pPr>
              <w:jc w:val="center"/>
              <w:rPr>
                <w:bCs/>
                <w:sz w:val="24"/>
                <w:lang w:val="lv-LV"/>
              </w:rPr>
            </w:pPr>
            <w:r>
              <w:rPr>
                <w:bCs/>
                <w:sz w:val="24"/>
                <w:lang w:val="lv-LV"/>
              </w:rPr>
              <w:t>Daugavpilī</w:t>
            </w:r>
          </w:p>
        </w:tc>
      </w:tr>
    </w:tbl>
    <w:p w:rsidR="00BC67F6" w:rsidRPr="008A3DA7" w:rsidRDefault="00BC67F6" w:rsidP="00BC67F6">
      <w:pPr>
        <w:rPr>
          <w:sz w:val="24"/>
          <w:lang w:val="lv-LV"/>
        </w:rPr>
      </w:pPr>
    </w:p>
    <w:tbl>
      <w:tblPr>
        <w:tblW w:w="9356" w:type="dxa"/>
        <w:tblInd w:w="108" w:type="dxa"/>
        <w:tblLayout w:type="fixed"/>
        <w:tblLook w:val="0000" w:firstRow="0" w:lastRow="0" w:firstColumn="0" w:lastColumn="0" w:noHBand="0" w:noVBand="0"/>
      </w:tblPr>
      <w:tblGrid>
        <w:gridCol w:w="2909"/>
        <w:gridCol w:w="3430"/>
        <w:gridCol w:w="3017"/>
      </w:tblGrid>
      <w:tr w:rsidR="00BC67F6" w:rsidRPr="008A3DA7" w:rsidTr="00D3465C">
        <w:tc>
          <w:tcPr>
            <w:tcW w:w="2909" w:type="dxa"/>
            <w:tcBorders>
              <w:bottom w:val="single" w:sz="6" w:space="0" w:color="auto"/>
            </w:tcBorders>
            <w:vAlign w:val="bottom"/>
          </w:tcPr>
          <w:p w:rsidR="00BC67F6" w:rsidRPr="008A3DA7" w:rsidRDefault="00BC67F6" w:rsidP="00BC67F6">
            <w:pPr>
              <w:jc w:val="center"/>
              <w:rPr>
                <w:bCs/>
                <w:sz w:val="24"/>
                <w:lang w:val="lv-LV"/>
              </w:rPr>
            </w:pPr>
          </w:p>
        </w:tc>
        <w:tc>
          <w:tcPr>
            <w:tcW w:w="3430" w:type="dxa"/>
            <w:vAlign w:val="bottom"/>
          </w:tcPr>
          <w:p w:rsidR="00BC67F6" w:rsidRPr="008A3DA7" w:rsidRDefault="00BC67F6" w:rsidP="00BC67F6">
            <w:pPr>
              <w:jc w:val="right"/>
              <w:rPr>
                <w:bCs/>
                <w:sz w:val="24"/>
                <w:lang w:val="lv-LV"/>
              </w:rPr>
            </w:pPr>
            <w:r w:rsidRPr="008A3DA7">
              <w:rPr>
                <w:bCs/>
                <w:sz w:val="24"/>
                <w:lang w:val="lv-LV"/>
              </w:rPr>
              <w:t>Nr.</w:t>
            </w:r>
          </w:p>
        </w:tc>
        <w:tc>
          <w:tcPr>
            <w:tcW w:w="3017" w:type="dxa"/>
            <w:tcBorders>
              <w:bottom w:val="single" w:sz="6" w:space="0" w:color="auto"/>
            </w:tcBorders>
            <w:vAlign w:val="bottom"/>
          </w:tcPr>
          <w:p w:rsidR="00BC67F6" w:rsidRPr="008A3DA7" w:rsidRDefault="00A959A4" w:rsidP="00936276">
            <w:pPr>
              <w:rPr>
                <w:bCs/>
                <w:sz w:val="24"/>
                <w:lang w:val="lv-LV"/>
              </w:rPr>
            </w:pPr>
            <w:r>
              <w:rPr>
                <w:bCs/>
                <w:sz w:val="24"/>
                <w:lang w:val="lv-LV"/>
              </w:rPr>
              <w:t>2.3.7-9/</w:t>
            </w:r>
            <w:r w:rsidR="00936276">
              <w:rPr>
                <w:bCs/>
                <w:sz w:val="24"/>
                <w:lang w:val="lv-LV"/>
              </w:rPr>
              <w:t>10999</w:t>
            </w:r>
            <w:r>
              <w:rPr>
                <w:bCs/>
                <w:sz w:val="24"/>
                <w:lang w:val="lv-LV"/>
              </w:rPr>
              <w:t>/</w:t>
            </w:r>
          </w:p>
        </w:tc>
      </w:tr>
    </w:tbl>
    <w:p w:rsidR="00BC67F6" w:rsidRPr="008A3DA7" w:rsidRDefault="00BC67F6" w:rsidP="00BC67F6">
      <w:pPr>
        <w:tabs>
          <w:tab w:val="left" w:pos="3825"/>
        </w:tabs>
        <w:rPr>
          <w:sz w:val="24"/>
          <w:lang w:val="lv-LV"/>
        </w:rPr>
      </w:pPr>
    </w:p>
    <w:tbl>
      <w:tblPr>
        <w:tblW w:w="9356" w:type="dxa"/>
        <w:tblInd w:w="108" w:type="dxa"/>
        <w:tblLook w:val="04A0" w:firstRow="1" w:lastRow="0" w:firstColumn="1" w:lastColumn="0" w:noHBand="0" w:noVBand="1"/>
      </w:tblPr>
      <w:tblGrid>
        <w:gridCol w:w="5387"/>
        <w:gridCol w:w="3969"/>
      </w:tblGrid>
      <w:tr w:rsidR="008A3DA7" w:rsidRPr="008A3DA7" w:rsidTr="008A3DA7">
        <w:tc>
          <w:tcPr>
            <w:tcW w:w="5387" w:type="dxa"/>
            <w:vAlign w:val="bottom"/>
          </w:tcPr>
          <w:p w:rsidR="008A3DA7" w:rsidRPr="008A3DA7" w:rsidRDefault="008A3DA7" w:rsidP="00BC67F6">
            <w:pPr>
              <w:rPr>
                <w:b/>
                <w:sz w:val="24"/>
                <w:lang w:val="lv-LV"/>
              </w:rPr>
            </w:pPr>
          </w:p>
        </w:tc>
        <w:tc>
          <w:tcPr>
            <w:tcW w:w="3969" w:type="dxa"/>
          </w:tcPr>
          <w:p w:rsidR="008A3DA7" w:rsidRPr="008A3DA7" w:rsidRDefault="00A959A4" w:rsidP="007A2484">
            <w:pPr>
              <w:rPr>
                <w:sz w:val="24"/>
                <w:lang w:val="lv-LV"/>
              </w:rPr>
            </w:pPr>
            <w:r>
              <w:rPr>
                <w:b/>
                <w:sz w:val="24"/>
                <w:lang w:val="lv-LV"/>
              </w:rPr>
              <w:t>Jēkabpils pilsētas pašvaldība</w:t>
            </w:r>
          </w:p>
        </w:tc>
      </w:tr>
      <w:tr w:rsidR="008A3DA7" w:rsidRPr="008A3DA7" w:rsidTr="00A959A4">
        <w:trPr>
          <w:trHeight w:val="363"/>
        </w:trPr>
        <w:tc>
          <w:tcPr>
            <w:tcW w:w="5387" w:type="dxa"/>
            <w:vAlign w:val="bottom"/>
          </w:tcPr>
          <w:p w:rsidR="008A3DA7" w:rsidRPr="008A3DA7" w:rsidRDefault="008A3DA7" w:rsidP="00BC67F6">
            <w:pPr>
              <w:rPr>
                <w:sz w:val="24"/>
                <w:lang w:val="lv-LV"/>
              </w:rPr>
            </w:pPr>
          </w:p>
        </w:tc>
        <w:tc>
          <w:tcPr>
            <w:tcW w:w="3969" w:type="dxa"/>
          </w:tcPr>
          <w:p w:rsidR="008A3DA7" w:rsidRPr="008A3DA7" w:rsidRDefault="00A959A4" w:rsidP="007A2484">
            <w:pPr>
              <w:rPr>
                <w:b/>
                <w:sz w:val="24"/>
                <w:lang w:val="lv-LV"/>
              </w:rPr>
            </w:pPr>
            <w:r>
              <w:rPr>
                <w:sz w:val="24"/>
                <w:lang w:val="lv-LV"/>
              </w:rPr>
              <w:t>vpa@jekabpils.lv</w:t>
            </w:r>
          </w:p>
        </w:tc>
      </w:tr>
    </w:tbl>
    <w:p w:rsidR="00BC67F6" w:rsidRPr="008A3DA7" w:rsidRDefault="00BC67F6" w:rsidP="00BC67F6">
      <w:pPr>
        <w:tabs>
          <w:tab w:val="left" w:pos="3825"/>
        </w:tabs>
        <w:rPr>
          <w:sz w:val="24"/>
          <w:lang w:val="lv-LV"/>
        </w:rPr>
      </w:pPr>
    </w:p>
    <w:tbl>
      <w:tblPr>
        <w:tblW w:w="0" w:type="auto"/>
        <w:tblInd w:w="108" w:type="dxa"/>
        <w:tblLook w:val="04A0" w:firstRow="1" w:lastRow="0" w:firstColumn="1" w:lastColumn="0" w:noHBand="0" w:noVBand="1"/>
      </w:tblPr>
      <w:tblGrid>
        <w:gridCol w:w="9356"/>
      </w:tblGrid>
      <w:tr w:rsidR="00B05D3A" w:rsidRPr="00082C28" w:rsidTr="00B05D3A">
        <w:tc>
          <w:tcPr>
            <w:tcW w:w="9356" w:type="dxa"/>
            <w:tcBorders>
              <w:top w:val="single" w:sz="4" w:space="0" w:color="auto"/>
              <w:left w:val="single" w:sz="4" w:space="0" w:color="auto"/>
              <w:bottom w:val="single" w:sz="4" w:space="0" w:color="auto"/>
              <w:right w:val="single" w:sz="4" w:space="0" w:color="auto"/>
            </w:tcBorders>
            <w:hideMark/>
          </w:tcPr>
          <w:p w:rsidR="00B05D3A" w:rsidRDefault="00B05D3A" w:rsidP="00936276">
            <w:pPr>
              <w:numPr>
                <w:ilvl w:val="0"/>
                <w:numId w:val="12"/>
              </w:numPr>
              <w:tabs>
                <w:tab w:val="left" w:pos="252"/>
                <w:tab w:val="left" w:pos="993"/>
              </w:tabs>
              <w:spacing w:before="60" w:after="60"/>
              <w:ind w:left="0" w:hanging="18"/>
              <w:jc w:val="both"/>
              <w:textAlignment w:val="auto"/>
              <w:rPr>
                <w:b/>
                <w:sz w:val="24"/>
                <w:lang w:val="lv-LV"/>
              </w:rPr>
            </w:pPr>
            <w:r>
              <w:rPr>
                <w:b/>
                <w:sz w:val="24"/>
                <w:lang w:val="lv-LV"/>
              </w:rPr>
              <w:t xml:space="preserve">Objekta nosaukums: </w:t>
            </w:r>
            <w:r w:rsidR="00936276">
              <w:rPr>
                <w:sz w:val="24"/>
                <w:lang w:val="lv-LV"/>
              </w:rPr>
              <w:t>Ražošanas ēkas jaunbūve uzņēmējdarbības attīstībai Ķieģeļu ielā 19, Jēkabpilī</w:t>
            </w:r>
          </w:p>
        </w:tc>
      </w:tr>
      <w:tr w:rsidR="00B05D3A" w:rsidTr="00B05D3A">
        <w:tc>
          <w:tcPr>
            <w:tcW w:w="9356" w:type="dxa"/>
            <w:tcBorders>
              <w:top w:val="single" w:sz="4" w:space="0" w:color="auto"/>
              <w:left w:val="single" w:sz="4" w:space="0" w:color="auto"/>
              <w:bottom w:val="single" w:sz="4" w:space="0" w:color="auto"/>
              <w:right w:val="single" w:sz="4" w:space="0" w:color="auto"/>
            </w:tcBorders>
            <w:hideMark/>
          </w:tcPr>
          <w:p w:rsidR="00B05D3A" w:rsidRDefault="00B05D3A" w:rsidP="00936276">
            <w:pPr>
              <w:numPr>
                <w:ilvl w:val="0"/>
                <w:numId w:val="12"/>
              </w:numPr>
              <w:tabs>
                <w:tab w:val="left" w:pos="252"/>
                <w:tab w:val="left" w:pos="993"/>
              </w:tabs>
              <w:spacing w:before="60" w:after="60"/>
              <w:ind w:left="0" w:hanging="18"/>
              <w:jc w:val="both"/>
              <w:textAlignment w:val="auto"/>
              <w:rPr>
                <w:b/>
                <w:sz w:val="24"/>
                <w:lang w:val="lv-LV"/>
              </w:rPr>
            </w:pPr>
            <w:r>
              <w:rPr>
                <w:b/>
                <w:sz w:val="24"/>
                <w:lang w:val="lv-LV"/>
              </w:rPr>
              <w:t xml:space="preserve">Objekta adrese: </w:t>
            </w:r>
            <w:r w:rsidR="00A959A4" w:rsidRPr="000F311E">
              <w:rPr>
                <w:b/>
                <w:sz w:val="24"/>
                <w:lang w:val="lv-LV"/>
              </w:rPr>
              <w:t>:</w:t>
            </w:r>
            <w:r w:rsidR="00936276">
              <w:rPr>
                <w:b/>
                <w:sz w:val="24"/>
                <w:lang w:val="lv-LV"/>
              </w:rPr>
              <w:t xml:space="preserve"> </w:t>
            </w:r>
            <w:r w:rsidR="00936276">
              <w:rPr>
                <w:sz w:val="24"/>
                <w:lang w:val="lv-LV"/>
              </w:rPr>
              <w:t xml:space="preserve">Ķieģeļu </w:t>
            </w:r>
            <w:r w:rsidR="00A959A4" w:rsidRPr="000F311E">
              <w:rPr>
                <w:sz w:val="24"/>
                <w:lang w:val="lv-LV"/>
              </w:rPr>
              <w:t xml:space="preserve">iela </w:t>
            </w:r>
            <w:r w:rsidR="00936276">
              <w:rPr>
                <w:sz w:val="24"/>
                <w:lang w:val="lv-LV"/>
              </w:rPr>
              <w:t>19</w:t>
            </w:r>
            <w:r w:rsidR="00A959A4" w:rsidRPr="000F311E">
              <w:rPr>
                <w:sz w:val="24"/>
                <w:lang w:val="lv-LV"/>
              </w:rPr>
              <w:t xml:space="preserve">, kadastra numurs </w:t>
            </w:r>
            <w:r w:rsidR="00A959A4">
              <w:rPr>
                <w:sz w:val="24"/>
                <w:lang w:val="lv-LV"/>
              </w:rPr>
              <w:t>5601001</w:t>
            </w:r>
            <w:r w:rsidR="00936276">
              <w:rPr>
                <w:sz w:val="24"/>
                <w:lang w:val="lv-LV"/>
              </w:rPr>
              <w:t>0169</w:t>
            </w:r>
            <w:r w:rsidR="00A959A4" w:rsidRPr="000F311E">
              <w:rPr>
                <w:sz w:val="24"/>
                <w:lang w:val="lv-LV"/>
              </w:rPr>
              <w:t>, Jēkabpils, LV – 5202</w:t>
            </w:r>
          </w:p>
        </w:tc>
      </w:tr>
      <w:tr w:rsidR="00B05D3A" w:rsidTr="00B05D3A">
        <w:tc>
          <w:tcPr>
            <w:tcW w:w="9356" w:type="dxa"/>
            <w:tcBorders>
              <w:top w:val="single" w:sz="4" w:space="0" w:color="auto"/>
              <w:left w:val="single" w:sz="4" w:space="0" w:color="auto"/>
              <w:bottom w:val="single" w:sz="4" w:space="0" w:color="auto"/>
              <w:right w:val="single" w:sz="4" w:space="0" w:color="auto"/>
            </w:tcBorders>
            <w:hideMark/>
          </w:tcPr>
          <w:p w:rsidR="00B05D3A" w:rsidRDefault="00B05D3A" w:rsidP="00A959A4">
            <w:pPr>
              <w:numPr>
                <w:ilvl w:val="0"/>
                <w:numId w:val="12"/>
              </w:numPr>
              <w:tabs>
                <w:tab w:val="left" w:pos="252"/>
                <w:tab w:val="left" w:pos="993"/>
              </w:tabs>
              <w:spacing w:before="60" w:after="60"/>
              <w:ind w:left="0" w:hanging="18"/>
              <w:jc w:val="both"/>
              <w:textAlignment w:val="auto"/>
              <w:rPr>
                <w:b/>
                <w:sz w:val="24"/>
                <w:lang w:val="lv-LV"/>
              </w:rPr>
            </w:pPr>
            <w:r>
              <w:rPr>
                <w:b/>
                <w:sz w:val="24"/>
                <w:lang w:val="lv-LV"/>
              </w:rPr>
              <w:t xml:space="preserve">Objekta īpašnieks: </w:t>
            </w:r>
            <w:r w:rsidR="00A959A4">
              <w:rPr>
                <w:sz w:val="24"/>
                <w:lang w:val="lv-LV"/>
              </w:rPr>
              <w:t>Jēkabpils pilsētas pašvaldība, rēģ.Nr.90000024205, Brīvības iela 120, Jēkabpils, LV-5201</w:t>
            </w:r>
          </w:p>
        </w:tc>
      </w:tr>
      <w:tr w:rsidR="00B05D3A" w:rsidRPr="00936276" w:rsidTr="00B05D3A">
        <w:tc>
          <w:tcPr>
            <w:tcW w:w="9356" w:type="dxa"/>
            <w:tcBorders>
              <w:top w:val="single" w:sz="4" w:space="0" w:color="auto"/>
              <w:left w:val="single" w:sz="4" w:space="0" w:color="auto"/>
              <w:bottom w:val="single" w:sz="4" w:space="0" w:color="auto"/>
              <w:right w:val="single" w:sz="4" w:space="0" w:color="auto"/>
            </w:tcBorders>
            <w:hideMark/>
          </w:tcPr>
          <w:p w:rsidR="00B05D3A" w:rsidRDefault="00B05D3A" w:rsidP="0035239A">
            <w:pPr>
              <w:numPr>
                <w:ilvl w:val="0"/>
                <w:numId w:val="12"/>
              </w:numPr>
              <w:tabs>
                <w:tab w:val="left" w:pos="252"/>
                <w:tab w:val="left" w:pos="993"/>
              </w:tabs>
              <w:spacing w:before="60" w:after="60"/>
              <w:ind w:left="0" w:hanging="18"/>
              <w:jc w:val="both"/>
              <w:textAlignment w:val="auto"/>
              <w:rPr>
                <w:b/>
                <w:sz w:val="24"/>
                <w:lang w:val="lv-LV"/>
              </w:rPr>
            </w:pPr>
            <w:r>
              <w:rPr>
                <w:b/>
                <w:sz w:val="24"/>
                <w:lang w:val="lv-LV"/>
              </w:rPr>
              <w:t xml:space="preserve">Iesniegtie dokumenti: </w:t>
            </w:r>
            <w:r w:rsidR="00A959A4">
              <w:rPr>
                <w:sz w:val="24"/>
                <w:lang w:val="lv-LV"/>
              </w:rPr>
              <w:t xml:space="preserve">1) </w:t>
            </w:r>
            <w:r w:rsidR="00936276">
              <w:rPr>
                <w:sz w:val="24"/>
                <w:lang w:val="lv-LV"/>
              </w:rPr>
              <w:t>11</w:t>
            </w:r>
            <w:r w:rsidR="00A959A4">
              <w:rPr>
                <w:sz w:val="24"/>
                <w:lang w:val="lv-LV"/>
              </w:rPr>
              <w:t>.0</w:t>
            </w:r>
            <w:r w:rsidR="00936276">
              <w:rPr>
                <w:sz w:val="24"/>
                <w:lang w:val="lv-LV"/>
              </w:rPr>
              <w:t>4</w:t>
            </w:r>
            <w:r w:rsidR="00A959A4">
              <w:rPr>
                <w:sz w:val="24"/>
                <w:lang w:val="lv-LV"/>
              </w:rPr>
              <w:t>.2018. vēstule „Par būvprojekta izstrādi” Nr.3-1/1</w:t>
            </w:r>
            <w:r w:rsidR="00936276">
              <w:rPr>
                <w:sz w:val="24"/>
                <w:lang w:val="lv-LV"/>
              </w:rPr>
              <w:t>57</w:t>
            </w:r>
            <w:r w:rsidR="00A959A4">
              <w:rPr>
                <w:sz w:val="24"/>
                <w:lang w:val="lv-LV"/>
              </w:rPr>
              <w:t xml:space="preserve">  saņemta un reģistrēta  Veselības inspekcijā </w:t>
            </w:r>
            <w:r w:rsidR="00936276">
              <w:rPr>
                <w:sz w:val="24"/>
                <w:lang w:val="lv-LV"/>
              </w:rPr>
              <w:t>16</w:t>
            </w:r>
            <w:r w:rsidR="00A959A4">
              <w:rPr>
                <w:sz w:val="24"/>
                <w:lang w:val="lv-LV"/>
              </w:rPr>
              <w:t xml:space="preserve">.04.2018. Nr. </w:t>
            </w:r>
            <w:r w:rsidR="00936276">
              <w:rPr>
                <w:sz w:val="24"/>
                <w:lang w:val="lv-LV"/>
              </w:rPr>
              <w:t>10999</w:t>
            </w:r>
            <w:r w:rsidR="00A959A4">
              <w:rPr>
                <w:sz w:val="24"/>
                <w:lang w:val="lv-LV"/>
              </w:rPr>
              <w:t xml:space="preserve">, 2) </w:t>
            </w:r>
            <w:r w:rsidR="00936276">
              <w:rPr>
                <w:sz w:val="24"/>
                <w:lang w:val="lv-LV"/>
              </w:rPr>
              <w:t>paskaidrojuma raksts</w:t>
            </w:r>
            <w:r w:rsidR="00A959A4">
              <w:rPr>
                <w:sz w:val="24"/>
                <w:lang w:val="lv-LV"/>
              </w:rPr>
              <w:t xml:space="preserve"> 3) </w:t>
            </w:r>
            <w:r w:rsidR="00936276">
              <w:rPr>
                <w:sz w:val="24"/>
                <w:lang w:val="lv-LV"/>
              </w:rPr>
              <w:t>kartogrāfiskais pielikums</w:t>
            </w:r>
            <w:r w:rsidR="0035239A">
              <w:rPr>
                <w:sz w:val="24"/>
                <w:lang w:val="lv-LV"/>
              </w:rPr>
              <w:t>, 4) Zemesgrāmatas apliecības kopija</w:t>
            </w:r>
            <w:r w:rsidR="001D5988">
              <w:rPr>
                <w:sz w:val="24"/>
                <w:lang w:val="lv-LV"/>
              </w:rPr>
              <w:t xml:space="preserve"> 2lp.</w:t>
            </w:r>
          </w:p>
        </w:tc>
      </w:tr>
      <w:tr w:rsidR="00B05D3A" w:rsidTr="00B05D3A">
        <w:tc>
          <w:tcPr>
            <w:tcW w:w="9356" w:type="dxa"/>
            <w:tcBorders>
              <w:top w:val="single" w:sz="4" w:space="0" w:color="auto"/>
              <w:left w:val="single" w:sz="4" w:space="0" w:color="auto"/>
              <w:bottom w:val="single" w:sz="4" w:space="0" w:color="auto"/>
              <w:right w:val="single" w:sz="4" w:space="0" w:color="auto"/>
            </w:tcBorders>
            <w:hideMark/>
          </w:tcPr>
          <w:p w:rsidR="00B05D3A" w:rsidRDefault="00B05D3A" w:rsidP="00A959A4">
            <w:pPr>
              <w:numPr>
                <w:ilvl w:val="0"/>
                <w:numId w:val="12"/>
              </w:numPr>
              <w:tabs>
                <w:tab w:val="left" w:pos="252"/>
                <w:tab w:val="left" w:pos="993"/>
              </w:tabs>
              <w:spacing w:before="60" w:after="60"/>
              <w:ind w:left="0" w:hanging="18"/>
              <w:jc w:val="both"/>
              <w:textAlignment w:val="auto"/>
              <w:rPr>
                <w:b/>
                <w:sz w:val="24"/>
                <w:lang w:val="lv-LV"/>
              </w:rPr>
            </w:pPr>
            <w:r>
              <w:rPr>
                <w:b/>
                <w:sz w:val="24"/>
                <w:lang w:val="lv-LV"/>
              </w:rPr>
              <w:t xml:space="preserve">Apsekojums veikts: </w:t>
            </w:r>
            <w:r w:rsidR="00A959A4" w:rsidRPr="00F00B3D">
              <w:rPr>
                <w:sz w:val="24"/>
                <w:lang w:val="lv-LV"/>
              </w:rPr>
              <w:t xml:space="preserve">nav veikts, informācija saņemta no </w:t>
            </w:r>
            <w:r w:rsidR="00A959A4">
              <w:rPr>
                <w:sz w:val="24"/>
                <w:lang w:val="lv-LV"/>
              </w:rPr>
              <w:t>Jēkabpils pilsētas pašvaldības Pilsētsaimniecības departamenta iesniegtajiem dokumentiem</w:t>
            </w:r>
          </w:p>
        </w:tc>
      </w:tr>
      <w:tr w:rsidR="00B05D3A" w:rsidTr="00B05D3A">
        <w:tc>
          <w:tcPr>
            <w:tcW w:w="9356" w:type="dxa"/>
            <w:tcBorders>
              <w:top w:val="single" w:sz="4" w:space="0" w:color="auto"/>
              <w:left w:val="single" w:sz="4" w:space="0" w:color="auto"/>
              <w:bottom w:val="single" w:sz="4" w:space="0" w:color="auto"/>
              <w:right w:val="single" w:sz="4" w:space="0" w:color="auto"/>
            </w:tcBorders>
            <w:hideMark/>
          </w:tcPr>
          <w:p w:rsidR="00B05D3A" w:rsidRDefault="00B05D3A" w:rsidP="00A959A4">
            <w:pPr>
              <w:numPr>
                <w:ilvl w:val="0"/>
                <w:numId w:val="12"/>
              </w:numPr>
              <w:tabs>
                <w:tab w:val="left" w:pos="252"/>
                <w:tab w:val="left" w:pos="993"/>
              </w:tabs>
              <w:spacing w:before="60" w:after="60"/>
              <w:ind w:left="0" w:hanging="18"/>
              <w:jc w:val="both"/>
              <w:textAlignment w:val="auto"/>
              <w:rPr>
                <w:b/>
                <w:sz w:val="24"/>
                <w:lang w:val="lv-LV"/>
              </w:rPr>
            </w:pPr>
            <w:r>
              <w:rPr>
                <w:b/>
                <w:sz w:val="24"/>
                <w:lang w:val="lv-LV"/>
              </w:rPr>
              <w:t>Apsekojumā piedalījās</w:t>
            </w:r>
            <w:r>
              <w:rPr>
                <w:sz w:val="24"/>
                <w:lang w:val="lv-LV"/>
              </w:rPr>
              <w:t xml:space="preserve">: </w:t>
            </w:r>
            <w:r w:rsidR="00A959A4" w:rsidRPr="00A959A4">
              <w:rPr>
                <w:b/>
                <w:sz w:val="24"/>
                <w:lang w:val="lv-LV"/>
              </w:rPr>
              <w:t xml:space="preserve">- </w:t>
            </w:r>
          </w:p>
        </w:tc>
      </w:tr>
      <w:tr w:rsidR="00B05D3A" w:rsidRPr="00082C28" w:rsidTr="00B05D3A">
        <w:tc>
          <w:tcPr>
            <w:tcW w:w="9356" w:type="dxa"/>
            <w:tcBorders>
              <w:top w:val="single" w:sz="4" w:space="0" w:color="auto"/>
              <w:left w:val="single" w:sz="4" w:space="0" w:color="auto"/>
              <w:bottom w:val="single" w:sz="4" w:space="0" w:color="auto"/>
              <w:right w:val="single" w:sz="4" w:space="0" w:color="auto"/>
            </w:tcBorders>
            <w:hideMark/>
          </w:tcPr>
          <w:p w:rsidR="00B05D3A" w:rsidRDefault="00B05D3A" w:rsidP="001D5988">
            <w:pPr>
              <w:numPr>
                <w:ilvl w:val="0"/>
                <w:numId w:val="12"/>
              </w:numPr>
              <w:tabs>
                <w:tab w:val="left" w:pos="252"/>
                <w:tab w:val="left" w:pos="993"/>
              </w:tabs>
              <w:spacing w:before="60" w:after="60"/>
              <w:ind w:left="0" w:hanging="18"/>
              <w:jc w:val="both"/>
              <w:textAlignment w:val="auto"/>
              <w:rPr>
                <w:b/>
                <w:sz w:val="24"/>
                <w:lang w:val="lv-LV"/>
              </w:rPr>
            </w:pPr>
            <w:r>
              <w:rPr>
                <w:b/>
                <w:sz w:val="24"/>
                <w:lang w:val="lv-LV"/>
              </w:rPr>
              <w:t xml:space="preserve">Konstatēts: </w:t>
            </w:r>
            <w:r w:rsidR="003E3C95">
              <w:rPr>
                <w:b/>
                <w:sz w:val="24"/>
                <w:lang w:val="lv-LV"/>
              </w:rPr>
              <w:t xml:space="preserve">     </w:t>
            </w:r>
            <w:r w:rsidR="00A959A4">
              <w:rPr>
                <w:sz w:val="24"/>
                <w:lang w:val="lv-LV"/>
              </w:rPr>
              <w:t>Objekta „</w:t>
            </w:r>
            <w:r w:rsidR="00864042">
              <w:rPr>
                <w:sz w:val="24"/>
                <w:lang w:val="lv-LV"/>
              </w:rPr>
              <w:t>Ražošanas ēkas jaunbūve uzņēmējdarbības attīstībai Ķieģeļu ielā 19, Jēkabpilī</w:t>
            </w:r>
            <w:r w:rsidR="00A959A4">
              <w:rPr>
                <w:sz w:val="24"/>
                <w:lang w:val="lv-LV"/>
              </w:rPr>
              <w:t xml:space="preserve">” </w:t>
            </w:r>
            <w:r w:rsidR="00A959A4" w:rsidRPr="00B775E8">
              <w:rPr>
                <w:sz w:val="24"/>
                <w:lang w:val="lv-LV"/>
              </w:rPr>
              <w:t xml:space="preserve">kadastra numurs </w:t>
            </w:r>
            <w:r w:rsidR="00864042">
              <w:rPr>
                <w:sz w:val="24"/>
                <w:lang w:val="lv-LV"/>
              </w:rPr>
              <w:t xml:space="preserve">56010010169 apbūves laukums </w:t>
            </w:r>
            <w:r w:rsidR="00A959A4">
              <w:rPr>
                <w:sz w:val="24"/>
                <w:lang w:val="lv-LV"/>
              </w:rPr>
              <w:t>sastāda ~</w:t>
            </w:r>
            <w:r w:rsidR="00864042">
              <w:rPr>
                <w:sz w:val="24"/>
                <w:lang w:val="lv-LV"/>
              </w:rPr>
              <w:t>5800m</w:t>
            </w:r>
            <w:r w:rsidR="00864042" w:rsidRPr="00864042">
              <w:rPr>
                <w:sz w:val="24"/>
                <w:vertAlign w:val="superscript"/>
                <w:lang w:val="lv-LV"/>
              </w:rPr>
              <w:t>2</w:t>
            </w:r>
            <w:r w:rsidR="00A959A4">
              <w:rPr>
                <w:sz w:val="24"/>
                <w:lang w:val="lv-LV"/>
              </w:rPr>
              <w:t xml:space="preserve">. </w:t>
            </w:r>
            <w:r w:rsidR="001D5988">
              <w:rPr>
                <w:sz w:val="24"/>
                <w:lang w:val="lv-LV"/>
              </w:rPr>
              <w:t>Objekta plānotā atrašanās vieta</w:t>
            </w:r>
            <w:r w:rsidR="00082C28">
              <w:rPr>
                <w:sz w:val="24"/>
                <w:lang w:val="lv-LV"/>
              </w:rPr>
              <w:t xml:space="preserve"> </w:t>
            </w:r>
            <w:r w:rsidR="001D5988">
              <w:rPr>
                <w:sz w:val="24"/>
                <w:lang w:val="lv-LV"/>
              </w:rPr>
              <w:t xml:space="preserve">– Smagās rūpniecības objektu apbūves teritorijā (RR2). </w:t>
            </w:r>
            <w:r w:rsidR="00864042">
              <w:rPr>
                <w:sz w:val="24"/>
                <w:lang w:val="lv-LV"/>
              </w:rPr>
              <w:t>Paredzēts izbūvēt siltā tipa angāru ar administratīvo telpu korpusu un palīgtelpām</w:t>
            </w:r>
            <w:r w:rsidR="00C531DC">
              <w:rPr>
                <w:sz w:val="24"/>
                <w:lang w:val="lv-LV"/>
              </w:rPr>
              <w:t>, kur b</w:t>
            </w:r>
            <w:r w:rsidR="00864042">
              <w:rPr>
                <w:sz w:val="24"/>
                <w:lang w:val="lv-LV"/>
              </w:rPr>
              <w:t>ūves kopējā platība</w:t>
            </w:r>
            <w:r w:rsidR="00C531DC">
              <w:rPr>
                <w:sz w:val="24"/>
                <w:lang w:val="lv-LV"/>
              </w:rPr>
              <w:t xml:space="preserve"> sastādīs </w:t>
            </w:r>
            <w:r w:rsidR="00864042">
              <w:rPr>
                <w:sz w:val="24"/>
                <w:lang w:val="lv-LV"/>
              </w:rPr>
              <w:t xml:space="preserve"> ~ 3000 m</w:t>
            </w:r>
            <w:r w:rsidR="00864042" w:rsidRPr="00864042">
              <w:rPr>
                <w:sz w:val="24"/>
                <w:vertAlign w:val="superscript"/>
                <w:lang w:val="lv-LV"/>
              </w:rPr>
              <w:t>2</w:t>
            </w:r>
            <w:r w:rsidR="00C531DC">
              <w:rPr>
                <w:sz w:val="24"/>
                <w:lang w:val="lv-LV"/>
              </w:rPr>
              <w:t>, no tā b</w:t>
            </w:r>
            <w:r w:rsidR="00864042">
              <w:rPr>
                <w:sz w:val="24"/>
                <w:lang w:val="lv-LV"/>
              </w:rPr>
              <w:t>iroja/palīgtelpu kopējā platība ~150 m</w:t>
            </w:r>
            <w:r w:rsidR="00864042" w:rsidRPr="00864042">
              <w:rPr>
                <w:sz w:val="24"/>
                <w:vertAlign w:val="superscript"/>
                <w:lang w:val="lv-LV"/>
              </w:rPr>
              <w:t>2</w:t>
            </w:r>
            <w:r w:rsidR="00C531DC">
              <w:rPr>
                <w:sz w:val="24"/>
                <w:lang w:val="lv-LV"/>
              </w:rPr>
              <w:t>. Kopā paredzēts nodarbināt 30-40 darbiniekus.</w:t>
            </w:r>
            <w:r w:rsidR="00864042">
              <w:rPr>
                <w:sz w:val="24"/>
                <w:lang w:val="lv-LV"/>
              </w:rPr>
              <w:t xml:space="preserve">  </w:t>
            </w:r>
            <w:r w:rsidR="00A959A4" w:rsidRPr="00A76CD2">
              <w:rPr>
                <w:sz w:val="24"/>
                <w:lang w:val="lv-LV"/>
              </w:rPr>
              <w:t xml:space="preserve"> Paredzēta iekšējo un ārējo inženiertīklu ier</w:t>
            </w:r>
            <w:r w:rsidR="00C531DC">
              <w:rPr>
                <w:sz w:val="24"/>
                <w:lang w:val="lv-LV"/>
              </w:rPr>
              <w:t xml:space="preserve">īkošana. </w:t>
            </w:r>
            <w:r w:rsidR="00A959A4" w:rsidRPr="00A76CD2">
              <w:rPr>
                <w:sz w:val="24"/>
                <w:lang w:val="lv-LV"/>
              </w:rPr>
              <w:t>Plānotais ūdensapgādes avots ir pieslēgums SIA “Jēkabpils ūdens” pilsētas ūdensvadam. Sadzīves notekūdeņus plānots novirzīt SIA “Jēkabpils ūdens” kopējā pilsētas kanalizācijas sistēmā.</w:t>
            </w:r>
            <w:r w:rsidR="001D5988">
              <w:rPr>
                <w:sz w:val="24"/>
                <w:lang w:val="lv-LV"/>
              </w:rPr>
              <w:t xml:space="preserve"> </w:t>
            </w:r>
          </w:p>
        </w:tc>
      </w:tr>
      <w:tr w:rsidR="00B05D3A" w:rsidRPr="00082C28" w:rsidTr="00B05D3A">
        <w:tc>
          <w:tcPr>
            <w:tcW w:w="9356" w:type="dxa"/>
            <w:tcBorders>
              <w:top w:val="single" w:sz="4" w:space="0" w:color="auto"/>
              <w:left w:val="single" w:sz="4" w:space="0" w:color="auto"/>
              <w:bottom w:val="single" w:sz="4" w:space="0" w:color="auto"/>
              <w:right w:val="single" w:sz="4" w:space="0" w:color="auto"/>
            </w:tcBorders>
          </w:tcPr>
          <w:p w:rsidR="00B05D3A" w:rsidRDefault="00B05D3A">
            <w:pPr>
              <w:tabs>
                <w:tab w:val="left" w:pos="993"/>
              </w:tabs>
              <w:spacing w:before="60" w:after="60"/>
              <w:jc w:val="both"/>
              <w:rPr>
                <w:b/>
                <w:caps/>
                <w:sz w:val="22"/>
                <w:szCs w:val="22"/>
                <w:lang w:val="lv-LV"/>
              </w:rPr>
            </w:pPr>
            <w:r>
              <w:rPr>
                <w:b/>
                <w:caps/>
                <w:sz w:val="22"/>
                <w:szCs w:val="22"/>
                <w:lang w:val="lv-LV"/>
              </w:rPr>
              <w:t>8.Nosacījumi</w:t>
            </w:r>
          </w:p>
          <w:p w:rsidR="00C531DC" w:rsidRPr="00D42A11" w:rsidRDefault="00C531DC" w:rsidP="00C531DC">
            <w:pPr>
              <w:tabs>
                <w:tab w:val="left" w:pos="993"/>
              </w:tabs>
              <w:spacing w:before="60" w:after="60"/>
              <w:jc w:val="both"/>
              <w:rPr>
                <w:sz w:val="24"/>
                <w:lang w:val="lv-LV"/>
              </w:rPr>
            </w:pPr>
            <w:r w:rsidRPr="00D42A11">
              <w:rPr>
                <w:sz w:val="24"/>
                <w:lang w:val="lv-LV"/>
              </w:rPr>
              <w:t>Projektēšanas gaitā paredzēt:</w:t>
            </w:r>
          </w:p>
          <w:p w:rsidR="00C531DC" w:rsidRPr="00D42A11" w:rsidRDefault="00C531DC" w:rsidP="00C531DC">
            <w:pPr>
              <w:numPr>
                <w:ilvl w:val="0"/>
                <w:numId w:val="14"/>
              </w:numPr>
              <w:ind w:left="714" w:hanging="357"/>
              <w:jc w:val="both"/>
              <w:rPr>
                <w:sz w:val="24"/>
                <w:shd w:val="clear" w:color="auto" w:fill="FFFFFF"/>
                <w:lang w:val="lv-LV"/>
              </w:rPr>
            </w:pPr>
            <w:r w:rsidRPr="00D42A11">
              <w:rPr>
                <w:sz w:val="24"/>
                <w:lang w:val="lv-LV"/>
              </w:rPr>
              <w:t>Jēkabpils pilsētas domes 04.03.2010. saistošo noteikumu Nr.6 „Jēkabpils pilsētas teritorijas plānojums ar grozījumiem 2007. līdz 2019. gadam” teritorijas plānojuma risinājumu un apbūves noteikumu prasību ievērošanu;</w:t>
            </w:r>
            <w:r w:rsidR="0035239A">
              <w:rPr>
                <w:sz w:val="24"/>
                <w:lang w:val="lv-LV"/>
              </w:rPr>
              <w:t xml:space="preserve"> Objektu plātot ražošanas teritorijā.</w:t>
            </w:r>
          </w:p>
          <w:p w:rsidR="00C531DC" w:rsidRPr="00D42A11" w:rsidRDefault="00C531DC" w:rsidP="00C531DC">
            <w:pPr>
              <w:numPr>
                <w:ilvl w:val="0"/>
                <w:numId w:val="14"/>
              </w:numPr>
              <w:jc w:val="both"/>
              <w:rPr>
                <w:sz w:val="24"/>
                <w:lang w:val="lv-LV"/>
              </w:rPr>
            </w:pPr>
            <w:r w:rsidRPr="00D42A11">
              <w:rPr>
                <w:bCs/>
                <w:sz w:val="24"/>
                <w:lang w:val="lv-LV"/>
              </w:rPr>
              <w:t xml:space="preserve">objekta projektēšanu un būvniecību saskaņā ar Latvijas Republikas </w:t>
            </w:r>
            <w:r w:rsidRPr="00D42A11">
              <w:rPr>
                <w:sz w:val="24"/>
                <w:lang w:val="lv-LV"/>
              </w:rPr>
              <w:t>05.02.1997. likuma „</w:t>
            </w:r>
            <w:r w:rsidRPr="00D42A11">
              <w:rPr>
                <w:bCs/>
                <w:sz w:val="24"/>
                <w:lang w:val="lv-LV"/>
              </w:rPr>
              <w:t xml:space="preserve">Aizsargjoslu likums” prasībām, ievērojot </w:t>
            </w:r>
            <w:r w:rsidRPr="00D42A11">
              <w:rPr>
                <w:sz w:val="24"/>
                <w:lang w:val="lv-LV"/>
              </w:rPr>
              <w:t>visas teritorijas plānojumā noteiktās aizsargjoslas un aprobežojumus tajās. J</w:t>
            </w:r>
            <w:r w:rsidRPr="00D42A11">
              <w:rPr>
                <w:bCs/>
                <w:sz w:val="24"/>
                <w:lang w:val="lv-LV"/>
              </w:rPr>
              <w:t>a nepieciešams, noteikt jaunas aizsargjoslas un aprobežojumus;</w:t>
            </w:r>
          </w:p>
          <w:p w:rsidR="00C531DC" w:rsidRPr="00D42A11" w:rsidRDefault="00C531DC" w:rsidP="00C531DC">
            <w:pPr>
              <w:numPr>
                <w:ilvl w:val="0"/>
                <w:numId w:val="14"/>
              </w:numPr>
              <w:jc w:val="both"/>
              <w:rPr>
                <w:sz w:val="24"/>
                <w:lang w:val="lv-LV"/>
              </w:rPr>
            </w:pPr>
            <w:r w:rsidRPr="00D42A11">
              <w:rPr>
                <w:bCs/>
                <w:sz w:val="24"/>
                <w:lang w:val="lv-LV"/>
              </w:rPr>
              <w:t>progresīvus tehniskos risinājumus, maksimāli mehanizēt</w:t>
            </w:r>
            <w:r w:rsidRPr="00D42A11">
              <w:rPr>
                <w:sz w:val="24"/>
                <w:lang w:val="lv-LV"/>
              </w:rPr>
              <w:t xml:space="preserve"> d</w:t>
            </w:r>
            <w:r w:rsidRPr="00D42A11">
              <w:rPr>
                <w:bCs/>
                <w:sz w:val="24"/>
                <w:lang w:val="lv-LV"/>
              </w:rPr>
              <w:t xml:space="preserve">arbību. </w:t>
            </w:r>
            <w:r w:rsidRPr="00D42A11">
              <w:rPr>
                <w:sz w:val="24"/>
                <w:lang w:val="lv-LV"/>
              </w:rPr>
              <w:t xml:space="preserve">Būvniecības darbiem izmantot Latvijā vai Eiropas Savienībā sertificētus videi draudzīgus un cilvēku veselībai nekaitīgus apdares un būvniecības materiālus, kas atbilst Ministru kabineta </w:t>
            </w:r>
            <w:r w:rsidRPr="00D42A11">
              <w:rPr>
                <w:sz w:val="24"/>
                <w:lang w:val="lv-LV"/>
              </w:rPr>
              <w:lastRenderedPageBreak/>
              <w:t xml:space="preserve">(turpmāk – MK) 25.03.2014. noteikumos Nr.156 ,,Būvizstrādājumu tirgus uzraudzības kārtība” noteiktajām prasībām. </w:t>
            </w:r>
            <w:r w:rsidRPr="00D42A11">
              <w:rPr>
                <w:bCs/>
                <w:sz w:val="24"/>
                <w:lang w:val="lv-LV"/>
              </w:rPr>
              <w:t xml:space="preserve">Telpu iekšējai apdarei izmantot kvalitatīvus, viegli kopjamus un tīrāmus, dezinficējamus un telpu funkcijai atbilstošus materiālus. </w:t>
            </w:r>
            <w:r w:rsidRPr="00D42A11">
              <w:rPr>
                <w:sz w:val="24"/>
                <w:lang w:val="lv-LV"/>
              </w:rPr>
              <w:t>Telpu grīdas projektēt stabilas, neslidenas, bez slīpumiem un izciļņiem, izvēlēties lietošanas apstākļiem atbilstošu grīdas seguma materiālu;</w:t>
            </w:r>
          </w:p>
          <w:p w:rsidR="00C531DC" w:rsidRPr="00D42A11" w:rsidRDefault="00C531DC" w:rsidP="00C531DC">
            <w:pPr>
              <w:numPr>
                <w:ilvl w:val="0"/>
                <w:numId w:val="14"/>
              </w:numPr>
              <w:tabs>
                <w:tab w:val="left" w:pos="743"/>
              </w:tabs>
              <w:spacing w:before="60"/>
              <w:jc w:val="both"/>
              <w:rPr>
                <w:sz w:val="24"/>
                <w:lang w:val="lv-LV"/>
              </w:rPr>
            </w:pPr>
            <w:r w:rsidRPr="00D42A11">
              <w:rPr>
                <w:sz w:val="24"/>
                <w:lang w:val="lv-LV"/>
              </w:rPr>
              <w:t xml:space="preserve">objekta platību, augstumu, konstrukciju, iekārtošanu atbilstoši ražošanas </w:t>
            </w:r>
            <w:r w:rsidRPr="00D42A11">
              <w:rPr>
                <w:rFonts w:hint="eastAsia"/>
                <w:sz w:val="24"/>
                <w:lang w:val="lv-LV"/>
              </w:rPr>
              <w:t>tehnoloģijas</w:t>
            </w:r>
            <w:r w:rsidRPr="00D42A11">
              <w:rPr>
                <w:sz w:val="24"/>
                <w:lang w:val="lv-LV"/>
              </w:rPr>
              <w:t xml:space="preserve"> un higiēnas prasībām, </w:t>
            </w:r>
            <w:r w:rsidRPr="00D42A11">
              <w:rPr>
                <w:bCs/>
                <w:sz w:val="24"/>
                <w:lang w:val="lv-LV"/>
              </w:rPr>
              <w:t xml:space="preserve">nodrošināt ērtu pieeju pie iekārtām un drošu ekspluatāciju, kā arī </w:t>
            </w:r>
            <w:r w:rsidRPr="00D42A11">
              <w:rPr>
                <w:sz w:val="24"/>
                <w:lang w:val="lv-LV"/>
              </w:rPr>
              <w:t>objektā strādājošo cilvēku veselības aizsardzību no kaitīgiem un nelabvēlīgiem darba faktoriem. Ražošanas un palīgtelpu sastāvu un izvietojumu, ievērojot tehnoloģisko procesu secību, kas atbilst ražošanas procesam un paredzēto darba uzdevumu veikšanai;</w:t>
            </w:r>
          </w:p>
          <w:p w:rsidR="00C531DC" w:rsidRPr="00D42A11" w:rsidRDefault="00C531DC" w:rsidP="00C531DC">
            <w:pPr>
              <w:numPr>
                <w:ilvl w:val="0"/>
                <w:numId w:val="14"/>
              </w:numPr>
              <w:spacing w:before="60"/>
              <w:jc w:val="both"/>
              <w:rPr>
                <w:sz w:val="24"/>
                <w:lang w:val="lv-LV"/>
              </w:rPr>
            </w:pPr>
            <w:r w:rsidRPr="00D42A11">
              <w:rPr>
                <w:sz w:val="24"/>
                <w:lang w:val="lv-LV"/>
              </w:rPr>
              <w:t>ūdensvada izbūvi saskaņā ar MK 30.06.2015. noteikumu Nr. 326 „Noteikumi par Latvijas būvnormatīvu LBN 222-15 "Ūdensapgādes būves"” prasībām. Pirms ekspluatācijas uzsākšanas atbilstoši šā normatīva 123. punkta prasībām veikt ūdensapgādes sistēmas inženiertīklu dezinfekciju;</w:t>
            </w:r>
          </w:p>
          <w:p w:rsidR="00C531DC" w:rsidRPr="00D42A11" w:rsidRDefault="00C531DC" w:rsidP="00C531DC">
            <w:pPr>
              <w:numPr>
                <w:ilvl w:val="0"/>
                <w:numId w:val="14"/>
              </w:numPr>
              <w:spacing w:before="60"/>
              <w:jc w:val="both"/>
              <w:rPr>
                <w:sz w:val="24"/>
                <w:lang w:val="lv-LV"/>
              </w:rPr>
            </w:pPr>
            <w:r w:rsidRPr="00D42A11">
              <w:rPr>
                <w:sz w:val="24"/>
                <w:lang w:val="lv-LV"/>
              </w:rPr>
              <w:t>kanalizācijas izbūvi atbilstoši MK 30.06.2015. noteikumiem Nr. 327 „Noteikumi par Latvijas būvnormatīvu LBN 223-15 "Kanalizācijas būves””;</w:t>
            </w:r>
          </w:p>
          <w:p w:rsidR="00C531DC" w:rsidRPr="00D42A11" w:rsidRDefault="00C531DC" w:rsidP="00C531DC">
            <w:pPr>
              <w:numPr>
                <w:ilvl w:val="0"/>
                <w:numId w:val="14"/>
              </w:numPr>
              <w:tabs>
                <w:tab w:val="left" w:pos="743"/>
              </w:tabs>
              <w:spacing w:before="60"/>
              <w:jc w:val="both"/>
              <w:rPr>
                <w:sz w:val="24"/>
                <w:lang w:val="lv-LV"/>
              </w:rPr>
            </w:pPr>
            <w:r w:rsidRPr="00D42A11">
              <w:rPr>
                <w:sz w:val="24"/>
                <w:lang w:val="lv-LV"/>
              </w:rPr>
              <w:t>MK 30.06.2015. noteikumu Nr. 332 „Noteikumi par Latvijas būvnormatīvu LBN 221-15 "Ēku iekšējais ūdensvads un kanalizācija"" prasību ievērošanu. K</w:t>
            </w:r>
            <w:r w:rsidRPr="00D42A11">
              <w:rPr>
                <w:sz w:val="24"/>
                <w:shd w:val="clear" w:color="auto" w:fill="FFFFFF"/>
                <w:lang w:val="lv-LV"/>
              </w:rPr>
              <w:t xml:space="preserve">arstais ūdens izdales vietā ne zemāks par 55°C un ne augstāks par 70°C. Telpās, kur nepieciešama grīdu mitrā apkope vai kur to prasa ražošanas tehnoloģiskie apstākļi, izbūvēt trapus. Ierīkot karstā un aukstā </w:t>
            </w:r>
            <w:r w:rsidRPr="00D42A11">
              <w:rPr>
                <w:sz w:val="24"/>
                <w:lang w:val="lv-LV"/>
              </w:rPr>
              <w:t>ūdens ņemšanas krānus 0,5 m augstumā no grīdas telpās</w:t>
            </w:r>
            <w:r w:rsidRPr="00D42A11">
              <w:rPr>
                <w:sz w:val="24"/>
                <w:shd w:val="clear" w:color="auto" w:fill="FFFFFF"/>
                <w:lang w:val="lv-LV"/>
              </w:rPr>
              <w:t>, kur nepieciešama mitrā telpu tīrīšana;</w:t>
            </w:r>
          </w:p>
          <w:p w:rsidR="00C531DC" w:rsidRPr="00D42A11" w:rsidRDefault="00C531DC" w:rsidP="00C531DC">
            <w:pPr>
              <w:numPr>
                <w:ilvl w:val="0"/>
                <w:numId w:val="14"/>
              </w:numPr>
              <w:tabs>
                <w:tab w:val="left" w:pos="743"/>
              </w:tabs>
              <w:spacing w:before="60"/>
              <w:jc w:val="both"/>
              <w:rPr>
                <w:bCs/>
                <w:sz w:val="24"/>
                <w:lang w:val="lv-LV"/>
              </w:rPr>
            </w:pPr>
            <w:r w:rsidRPr="00D42A11">
              <w:rPr>
                <w:bCs/>
                <w:sz w:val="24"/>
                <w:lang w:val="lv-LV"/>
              </w:rPr>
              <w:t xml:space="preserve">apkures un ventilācijas sistēmas atbilstoši telpu funkcijai saskaņā ar </w:t>
            </w:r>
            <w:r w:rsidRPr="00D42A11">
              <w:rPr>
                <w:sz w:val="24"/>
                <w:lang w:val="lv-LV"/>
              </w:rPr>
              <w:t>MK</w:t>
            </w:r>
            <w:r w:rsidRPr="00D42A11">
              <w:rPr>
                <w:bCs/>
                <w:sz w:val="24"/>
                <w:lang w:val="lv-LV"/>
              </w:rPr>
              <w:t xml:space="preserve"> 16.06.2015. noteikumu Nr.310 „Noteikumi par Latvijas būvnormatīvu LBN 231-15 "Dzīvojamo un publisko ēku apkure un ventilācija"” prasībām. Telpām paredzēt dabisko vēdināšanu: atveramus logus, logus ar ventilējamiem rāmjiem vai ailas ārsienās. Telpām, kur nav iespējama dabiskā ventilācija, paredzēt mehāniskās ventilācijas sistēmas. </w:t>
            </w:r>
            <w:r w:rsidRPr="00D42A11">
              <w:rPr>
                <w:sz w:val="24"/>
                <w:lang w:val="lv-LV"/>
              </w:rPr>
              <w:t xml:space="preserve">Sabalansēt svaiga gaisa padevi ar piesārņotā gaisa daudzumu, kas izvadīts no telpām. Ventilācijas sistēmai jānodrošina tādu gaisu apmaiņu, lai kaitīgo vielu daudzums darba zonas gaisā nepārsniegtu šo vielu aroda ekspozīcijas koncentrāciju. </w:t>
            </w:r>
            <w:r w:rsidRPr="00D42A11">
              <w:rPr>
                <w:bCs/>
                <w:sz w:val="24"/>
                <w:lang w:val="lv-LV"/>
              </w:rPr>
              <w:t>Ja vienīgais telpas gaisa piesārņojuma avots ir cilvēki, svaigā gaisa padeves absolūtais minimums ir 15 m</w:t>
            </w:r>
            <w:r w:rsidRPr="00D42A11">
              <w:rPr>
                <w:bCs/>
                <w:sz w:val="24"/>
                <w:vertAlign w:val="superscript"/>
                <w:lang w:val="lv-LV"/>
              </w:rPr>
              <w:t>3</w:t>
            </w:r>
            <w:r w:rsidRPr="00D42A11">
              <w:rPr>
                <w:bCs/>
                <w:sz w:val="24"/>
                <w:lang w:val="lv-LV"/>
              </w:rPr>
              <w:t xml:space="preserve">/h uz cilvēku. Ventilācijas iekārtas aprīkot ar ierīcēm, kas slāpē vibrāciju un troksni un nepieļauj vibrācijas un trokšņa izplatīšanos telpās vai ārpus ēkas. </w:t>
            </w:r>
            <w:r w:rsidRPr="00D42A11">
              <w:rPr>
                <w:sz w:val="24"/>
                <w:lang w:val="lv-LV"/>
              </w:rPr>
              <w:t>Paredzēt iespēju telpu lietotājiem autonomi regulēt temperatūru katrā apsildāmajā telpā;</w:t>
            </w:r>
          </w:p>
          <w:p w:rsidR="00C531DC" w:rsidRPr="00D42A11" w:rsidRDefault="00C531DC" w:rsidP="00C531DC">
            <w:pPr>
              <w:numPr>
                <w:ilvl w:val="0"/>
                <w:numId w:val="14"/>
              </w:numPr>
              <w:tabs>
                <w:tab w:val="left" w:pos="743"/>
              </w:tabs>
              <w:spacing w:before="60"/>
              <w:jc w:val="both"/>
              <w:rPr>
                <w:sz w:val="24"/>
                <w:lang w:val="lv-LV"/>
              </w:rPr>
            </w:pPr>
            <w:r w:rsidRPr="00D42A11">
              <w:rPr>
                <w:sz w:val="24"/>
                <w:lang w:val="lv-LV"/>
              </w:rPr>
              <w:t xml:space="preserve">objekta projektēšanu un izveidošanu atbilstoši MK </w:t>
            </w:r>
            <w:r w:rsidRPr="00D42A11">
              <w:rPr>
                <w:bCs/>
                <w:sz w:val="24"/>
                <w:lang w:val="lv-LV"/>
              </w:rPr>
              <w:t>28.04.2009. noteikumu Nr. 359 „Darba aizsardzības prasības darba vietās” prasībām. Darba telpās nodrošināt darba raksturam un nodarbināto fiziskajai slodzei atbilstošu mikroklimatu (gaisa temperatūru, gaisa relatīvo mitrumu, gaisa kustības ātrumu) atkarībā no fiziskās slodzes, kas nepieciešama attiecīgā darba veikšanai. Personālam paredzēt sadzīves telpas (ģērbtuves, tualetes, dušas un atpūtas telpas). Ģērbtuvē katram darbiniekam paredzēt ne mazāk kā 0,75 m</w:t>
            </w:r>
            <w:r w:rsidRPr="00D42A11">
              <w:rPr>
                <w:bCs/>
                <w:sz w:val="24"/>
                <w:vertAlign w:val="superscript"/>
                <w:lang w:val="lv-LV"/>
              </w:rPr>
              <w:t>2</w:t>
            </w:r>
            <w:r w:rsidRPr="00D42A11">
              <w:rPr>
                <w:bCs/>
                <w:sz w:val="24"/>
                <w:lang w:val="lv-LV"/>
              </w:rPr>
              <w:t xml:space="preserve"> lielu platību, aprīkot ar sēdekļiem un aizslēdzamiem skapīšiem. Darba vietas nodrošināt ar dabisko apgaismojumu un aprīkot ar mākslīgo apgaismojumu atbilstoši šī normatīva 2. pielikumam. </w:t>
            </w:r>
            <w:r w:rsidRPr="00D42A11">
              <w:rPr>
                <w:sz w:val="24"/>
                <w:lang w:val="lv-LV"/>
              </w:rPr>
              <w:t>Dabisko apgaismojumu var neparedzēt noliktavās, personāla palīgtelpās, tualetēs, garderobēs. Ģērbtuvēs, tualetēs un dušās, to priekštelpās paredzēt mehānisko nosūces ventilāciju. Tualetei vai tās priekštelpai jābūt aprīkotai ar roku mazgātni. Paredzēt nepārtrauktu aukstā un karstā ūdens padevi;</w:t>
            </w:r>
          </w:p>
          <w:p w:rsidR="00C531DC" w:rsidRPr="00D42A11" w:rsidRDefault="00C531DC" w:rsidP="00C531DC">
            <w:pPr>
              <w:numPr>
                <w:ilvl w:val="0"/>
                <w:numId w:val="14"/>
              </w:numPr>
              <w:tabs>
                <w:tab w:val="left" w:pos="743"/>
              </w:tabs>
              <w:jc w:val="both"/>
              <w:rPr>
                <w:sz w:val="24"/>
                <w:lang w:val="lv-LV"/>
              </w:rPr>
            </w:pPr>
            <w:r w:rsidRPr="00D42A11">
              <w:rPr>
                <w:sz w:val="24"/>
                <w:shd w:val="clear" w:color="auto" w:fill="FFFFFF"/>
                <w:lang w:val="lv-LV"/>
              </w:rPr>
              <w:t xml:space="preserve">sadzīves patēriņam lietojamā aukstā un karstā ūdens kvalitāti atbilstošu </w:t>
            </w:r>
            <w:r w:rsidRPr="00D42A11">
              <w:rPr>
                <w:bCs/>
                <w:sz w:val="24"/>
                <w:lang w:val="lv-LV"/>
              </w:rPr>
              <w:t>MK 14.11.2017. noteikumu Nr. 671 „Dzeramā ūdens obligātās nekaitīguma un kvalitātes prasības, monitoringa un kontroles kartība” prasībām;</w:t>
            </w:r>
          </w:p>
          <w:p w:rsidR="00C531DC" w:rsidRPr="00D42A11" w:rsidRDefault="00C531DC" w:rsidP="00C531DC">
            <w:pPr>
              <w:numPr>
                <w:ilvl w:val="0"/>
                <w:numId w:val="14"/>
              </w:numPr>
              <w:tabs>
                <w:tab w:val="left" w:pos="743"/>
              </w:tabs>
              <w:jc w:val="both"/>
              <w:rPr>
                <w:sz w:val="24"/>
                <w:lang w:val="lv-LV"/>
              </w:rPr>
            </w:pPr>
            <w:r w:rsidRPr="00D42A11">
              <w:rPr>
                <w:sz w:val="24"/>
                <w:lang w:val="lv-LV"/>
              </w:rPr>
              <w:lastRenderedPageBreak/>
              <w:t>darba aizsardzības pasākumus nodarbināto aizsardzībai pret darba vides</w:t>
            </w:r>
            <w:r w:rsidRPr="00D42A11">
              <w:rPr>
                <w:lang w:val="lv-LV"/>
              </w:rPr>
              <w:t xml:space="preserve"> </w:t>
            </w:r>
            <w:r w:rsidRPr="00D42A11">
              <w:rPr>
                <w:sz w:val="24"/>
                <w:lang w:val="lv-LV"/>
              </w:rPr>
              <w:t>trokšņa un</w:t>
            </w:r>
            <w:r w:rsidRPr="00D42A11">
              <w:rPr>
                <w:lang w:val="lv-LV"/>
              </w:rPr>
              <w:t xml:space="preserve"> </w:t>
            </w:r>
            <w:r w:rsidRPr="00D42A11">
              <w:rPr>
                <w:sz w:val="24"/>
                <w:lang w:val="lv-LV"/>
              </w:rPr>
              <w:t>vibrācijas radīto risku darba vidē. Nodrošināt MK 13.04.2004. noteikumu Nr. 284 ,,Darba aizsardzības prasības nodarbināto aizsardzībai pret vibrācijas radīto risku darba vidē” un MK 04.02.2003. noteikumu Nr.66 ,,Darba aizsardzības prasības nodarbināto aizsardzībai pret darba vides trokšņa radīto risku” prasību ievērošanu;</w:t>
            </w:r>
          </w:p>
          <w:p w:rsidR="00C531DC" w:rsidRPr="00D42A11" w:rsidRDefault="00C531DC" w:rsidP="00C531DC">
            <w:pPr>
              <w:numPr>
                <w:ilvl w:val="0"/>
                <w:numId w:val="14"/>
              </w:numPr>
              <w:tabs>
                <w:tab w:val="left" w:pos="743"/>
              </w:tabs>
              <w:jc w:val="both"/>
              <w:rPr>
                <w:sz w:val="24"/>
                <w:lang w:val="lv-LV"/>
              </w:rPr>
            </w:pPr>
            <w:r w:rsidRPr="00D42A11">
              <w:rPr>
                <w:sz w:val="24"/>
                <w:lang w:val="lv-LV"/>
              </w:rPr>
              <w:t>prettrokšņa pasākumus apkārtējo teritoriju aizsardzībai no trokšņiem, kuri var rasties ražotnes ekspluatācijas laikā. Trokšņa līmeņu rādītāji apdzīvoto vietu teritorijās un telpās nedrīkst pārsniegt MK 07.01.2014. noteikumos Nr.16 „Trokšņa novērtēšanas un pārvaldības kārtība” noteiktos trokšņu robežlīmeņus.</w:t>
            </w:r>
            <w:r w:rsidRPr="00D42A11">
              <w:rPr>
                <w:bCs/>
                <w:sz w:val="24"/>
                <w:lang w:val="lv-LV"/>
              </w:rPr>
              <w:t xml:space="preserve"> Ja komercdarbībā plānotās trokšņainākās iekārtas skaņas jaudas līmenis pārsniedz 80 dB(A), pirms komercdarbības uzsākšanas prognozēt troksni un tā iedarbību uz apkārtējām telpām un apbūvi;</w:t>
            </w:r>
          </w:p>
          <w:p w:rsidR="00C531DC" w:rsidRPr="00D42A11" w:rsidRDefault="00C531DC" w:rsidP="00C531DC">
            <w:pPr>
              <w:numPr>
                <w:ilvl w:val="0"/>
                <w:numId w:val="14"/>
              </w:numPr>
              <w:tabs>
                <w:tab w:val="left" w:pos="743"/>
              </w:tabs>
              <w:spacing w:before="60"/>
              <w:jc w:val="both"/>
              <w:rPr>
                <w:sz w:val="24"/>
                <w:lang w:val="lv-LV"/>
              </w:rPr>
            </w:pPr>
            <w:r w:rsidRPr="00D42A11">
              <w:rPr>
                <w:sz w:val="24"/>
                <w:lang w:val="lv-LV"/>
              </w:rPr>
              <w:t>ērtu piebrauktuvi objektam, kā arī gājēju celiņus, pēc iespējas izslēgt gājēju un automašīnu straumju krustošanos.</w:t>
            </w:r>
            <w:r w:rsidRPr="00D42A11">
              <w:rPr>
                <w:lang w:val="lv-LV"/>
              </w:rPr>
              <w:t xml:space="preserve"> </w:t>
            </w:r>
            <w:r w:rsidRPr="00D42A11">
              <w:rPr>
                <w:sz w:val="24"/>
                <w:lang w:val="lv-LV"/>
              </w:rPr>
              <w:t xml:space="preserve">Piebraucamajiem ceļiem, kur pārvietojas transports, </w:t>
            </w:r>
            <w:r w:rsidRPr="00D42A11">
              <w:rPr>
                <w:bCs/>
                <w:sz w:val="24"/>
                <w:lang w:val="lv-LV"/>
              </w:rPr>
              <w:t xml:space="preserve">atkritumu savākšanas konteineru laukumam un </w:t>
            </w:r>
            <w:r w:rsidRPr="00D42A11">
              <w:rPr>
                <w:sz w:val="24"/>
                <w:lang w:val="lv-LV"/>
              </w:rPr>
              <w:t>autotransporta stāvvietas laukumam jābūt klātiem ar cieto segumu, kas nerada fizikālo piesārņojumu.</w:t>
            </w:r>
            <w:r w:rsidRPr="00D42A11">
              <w:rPr>
                <w:bCs/>
                <w:sz w:val="24"/>
                <w:lang w:val="lv-LV"/>
              </w:rPr>
              <w:t xml:space="preserve"> Paredzēt</w:t>
            </w:r>
            <w:r w:rsidRPr="00D42A11">
              <w:rPr>
                <w:sz w:val="24"/>
                <w:lang w:val="lv-LV"/>
              </w:rPr>
              <w:t xml:space="preserve"> lietus ūdeņu, sniega kušanas ūdeņu noteci atbilstoši higiēnas un vides aizsardzības prasībām, nepasliktinot vides apstākļus blakus esošiem zemes īpašumiem.</w:t>
            </w:r>
          </w:p>
          <w:p w:rsidR="00B05D3A" w:rsidRDefault="00C531DC" w:rsidP="00C531DC">
            <w:pPr>
              <w:tabs>
                <w:tab w:val="left" w:pos="987"/>
              </w:tabs>
              <w:spacing w:before="60" w:after="60"/>
              <w:ind w:firstLine="252"/>
              <w:jc w:val="both"/>
              <w:rPr>
                <w:sz w:val="24"/>
                <w:lang w:val="lv-LV"/>
              </w:rPr>
            </w:pPr>
            <w:r w:rsidRPr="00D42A11">
              <w:rPr>
                <w:sz w:val="24"/>
                <w:lang w:val="lv-LV"/>
              </w:rPr>
              <w:t>Veselības inspekcija iesaka būvprojekta risinājumu izvērtēt Sabiedrības veselības un uzraudzības un kontroles departamenta Latgales kontroles nodaļā.</w:t>
            </w:r>
          </w:p>
        </w:tc>
      </w:tr>
    </w:tbl>
    <w:p w:rsidR="0086581C" w:rsidRDefault="0086581C" w:rsidP="0086581C">
      <w:pPr>
        <w:jc w:val="both"/>
        <w:rPr>
          <w:sz w:val="24"/>
          <w:lang w:val="lv-LV"/>
        </w:rPr>
      </w:pPr>
    </w:p>
    <w:tbl>
      <w:tblPr>
        <w:tblW w:w="0" w:type="auto"/>
        <w:tblInd w:w="108" w:type="dxa"/>
        <w:tblLook w:val="04A0" w:firstRow="1" w:lastRow="0" w:firstColumn="1" w:lastColumn="0" w:noHBand="0" w:noVBand="1"/>
      </w:tblPr>
      <w:tblGrid>
        <w:gridCol w:w="6237"/>
        <w:gridCol w:w="3119"/>
      </w:tblGrid>
      <w:tr w:rsidR="00A959A4" w:rsidRPr="00B1293E" w:rsidTr="006038B7">
        <w:tc>
          <w:tcPr>
            <w:tcW w:w="6237" w:type="dxa"/>
            <w:hideMark/>
          </w:tcPr>
          <w:p w:rsidR="00A959A4" w:rsidRDefault="00A959A4" w:rsidP="006038B7">
            <w:pPr>
              <w:jc w:val="both"/>
              <w:rPr>
                <w:sz w:val="24"/>
                <w:lang w:val="lv-LV"/>
              </w:rPr>
            </w:pPr>
          </w:p>
          <w:p w:rsidR="00A959A4" w:rsidRPr="00986D83" w:rsidRDefault="00A959A4" w:rsidP="006038B7">
            <w:pPr>
              <w:jc w:val="both"/>
              <w:rPr>
                <w:sz w:val="24"/>
                <w:lang w:val="lv-LV"/>
              </w:rPr>
            </w:pPr>
            <w:r>
              <w:rPr>
                <w:sz w:val="24"/>
                <w:lang w:val="lv-LV"/>
              </w:rPr>
              <w:t>Sabiedrības veselības</w:t>
            </w:r>
            <w:r w:rsidRPr="00986D83">
              <w:rPr>
                <w:sz w:val="24"/>
                <w:lang w:val="lv-LV"/>
              </w:rPr>
              <w:t xml:space="preserve"> uzraudzības un kontroles departamenta</w:t>
            </w:r>
          </w:p>
          <w:p w:rsidR="00A959A4" w:rsidRDefault="00A959A4" w:rsidP="006038B7">
            <w:pPr>
              <w:rPr>
                <w:sz w:val="24"/>
                <w:lang w:val="lv-LV"/>
              </w:rPr>
            </w:pPr>
            <w:r>
              <w:rPr>
                <w:sz w:val="24"/>
                <w:lang w:val="lv-LV"/>
              </w:rPr>
              <w:t xml:space="preserve">Latgales kontroles nodaļas vadītāja </w:t>
            </w:r>
          </w:p>
        </w:tc>
        <w:tc>
          <w:tcPr>
            <w:tcW w:w="3119" w:type="dxa"/>
            <w:hideMark/>
          </w:tcPr>
          <w:p w:rsidR="00A959A4" w:rsidRDefault="00A959A4" w:rsidP="006038B7">
            <w:pPr>
              <w:jc w:val="right"/>
              <w:rPr>
                <w:sz w:val="24"/>
                <w:lang w:val="lv-LV"/>
              </w:rPr>
            </w:pPr>
          </w:p>
          <w:p w:rsidR="00A959A4" w:rsidRDefault="00A959A4" w:rsidP="006038B7">
            <w:pPr>
              <w:jc w:val="right"/>
              <w:rPr>
                <w:sz w:val="24"/>
                <w:lang w:val="lv-LV"/>
              </w:rPr>
            </w:pPr>
          </w:p>
          <w:p w:rsidR="00A959A4" w:rsidRDefault="00A959A4" w:rsidP="006038B7">
            <w:pPr>
              <w:jc w:val="right"/>
              <w:rPr>
                <w:sz w:val="24"/>
                <w:lang w:val="lv-LV"/>
              </w:rPr>
            </w:pPr>
            <w:r>
              <w:rPr>
                <w:sz w:val="24"/>
                <w:lang w:val="lv-LV"/>
              </w:rPr>
              <w:t>Ludmila Vainiņa</w:t>
            </w:r>
          </w:p>
        </w:tc>
      </w:tr>
    </w:tbl>
    <w:p w:rsidR="00A959A4" w:rsidRPr="00B066F7" w:rsidRDefault="00A959A4" w:rsidP="00A959A4">
      <w:pPr>
        <w:tabs>
          <w:tab w:val="right" w:pos="9072"/>
        </w:tabs>
        <w:rPr>
          <w:sz w:val="18"/>
          <w:szCs w:val="18"/>
          <w:lang w:val="lv-LV"/>
        </w:rPr>
      </w:pPr>
    </w:p>
    <w:tbl>
      <w:tblPr>
        <w:tblW w:w="9357" w:type="dxa"/>
        <w:tblInd w:w="108" w:type="dxa"/>
        <w:tblLayout w:type="fixed"/>
        <w:tblLook w:val="04A0" w:firstRow="1" w:lastRow="0" w:firstColumn="1" w:lastColumn="0" w:noHBand="0" w:noVBand="1"/>
      </w:tblPr>
      <w:tblGrid>
        <w:gridCol w:w="9357"/>
      </w:tblGrid>
      <w:tr w:rsidR="00A959A4" w:rsidRPr="00B1293E" w:rsidTr="006038B7">
        <w:tc>
          <w:tcPr>
            <w:tcW w:w="9357" w:type="dxa"/>
            <w:hideMark/>
          </w:tcPr>
          <w:p w:rsidR="00A959A4" w:rsidRDefault="00A959A4" w:rsidP="006038B7">
            <w:pPr>
              <w:pStyle w:val="H4"/>
              <w:spacing w:after="0"/>
              <w:jc w:val="left"/>
              <w:outlineLvl w:val="9"/>
              <w:rPr>
                <w:b w:val="0"/>
                <w:sz w:val="24"/>
              </w:rPr>
            </w:pPr>
            <w:r>
              <w:rPr>
                <w:b w:val="0"/>
                <w:sz w:val="24"/>
              </w:rPr>
              <w:t>Evija Lāce, tālrunis 65231104</w:t>
            </w:r>
          </w:p>
        </w:tc>
      </w:tr>
      <w:tr w:rsidR="00A959A4" w:rsidRPr="00B1293E" w:rsidTr="006038B7">
        <w:trPr>
          <w:trHeight w:val="80"/>
        </w:trPr>
        <w:tc>
          <w:tcPr>
            <w:tcW w:w="9357" w:type="dxa"/>
            <w:hideMark/>
          </w:tcPr>
          <w:p w:rsidR="00A959A4" w:rsidRDefault="00A959A4" w:rsidP="006038B7">
            <w:pPr>
              <w:pStyle w:val="H4"/>
              <w:spacing w:after="0"/>
              <w:jc w:val="left"/>
              <w:outlineLvl w:val="9"/>
              <w:rPr>
                <w:b w:val="0"/>
                <w:sz w:val="24"/>
              </w:rPr>
            </w:pPr>
            <w:r>
              <w:rPr>
                <w:b w:val="0"/>
                <w:sz w:val="24"/>
              </w:rPr>
              <w:t>evija</w:t>
            </w:r>
            <w:r w:rsidRPr="00057F29">
              <w:rPr>
                <w:b w:val="0"/>
                <w:sz w:val="24"/>
              </w:rPr>
              <w:t>.</w:t>
            </w:r>
            <w:r>
              <w:rPr>
                <w:b w:val="0"/>
                <w:sz w:val="24"/>
              </w:rPr>
              <w:t>lace</w:t>
            </w:r>
            <w:r w:rsidRPr="00057F29">
              <w:rPr>
                <w:b w:val="0"/>
                <w:sz w:val="24"/>
              </w:rPr>
              <w:t>@vi.gov.lv</w:t>
            </w:r>
          </w:p>
        </w:tc>
      </w:tr>
    </w:tbl>
    <w:p w:rsidR="00B05D3A" w:rsidRPr="00A959A4" w:rsidRDefault="00B05D3A" w:rsidP="0086581C">
      <w:pPr>
        <w:jc w:val="both"/>
        <w:rPr>
          <w:sz w:val="24"/>
        </w:rPr>
      </w:pPr>
    </w:p>
    <w:p w:rsidR="0086581C" w:rsidRDefault="0086581C" w:rsidP="0086581C">
      <w:pPr>
        <w:jc w:val="both"/>
        <w:rPr>
          <w:sz w:val="24"/>
          <w:lang w:val="lv-LV"/>
        </w:rPr>
      </w:pPr>
    </w:p>
    <w:sectPr w:rsidR="0086581C" w:rsidSect="00B816EB">
      <w:headerReference w:type="even" r:id="rId9"/>
      <w:headerReference w:type="default" r:id="rId10"/>
      <w:footerReference w:type="default" r:id="rId11"/>
      <w:headerReference w:type="first" r:id="rId12"/>
      <w:footerReference w:type="first" r:id="rId13"/>
      <w:pgSz w:w="11907" w:h="16840" w:code="9"/>
      <w:pgMar w:top="1134" w:right="851" w:bottom="1134" w:left="1701" w:header="567" w:footer="28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A77" w:rsidRDefault="00770A77">
      <w:r>
        <w:separator/>
      </w:r>
    </w:p>
  </w:endnote>
  <w:endnote w:type="continuationSeparator" w:id="0">
    <w:p w:rsidR="00770A77" w:rsidRDefault="0077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ADF" w:rsidRDefault="00B70ADF" w:rsidP="00B70ADF">
    <w:pPr>
      <w:pStyle w:val="Elektronikaisparaksts"/>
      <w:rPr>
        <w:sz w:val="19"/>
        <w:szCs w:val="19"/>
      </w:rPr>
    </w:pPr>
    <w:r>
      <w:rPr>
        <w:sz w:val="19"/>
        <w:szCs w:val="19"/>
      </w:rPr>
      <w:t>DOKUMENTS PARAKSTĪTS AR DROŠU ELEKTRONISKO PARAKSTU, KAS SATUR LAIKA ZĪMOGU</w:t>
    </w:r>
  </w:p>
  <w:p w:rsidR="00B70ADF" w:rsidRDefault="00B70ADF" w:rsidP="00B70ADF">
    <w:pPr>
      <w:pStyle w:val="Footer"/>
      <w:rPr>
        <w:sz w:val="20"/>
        <w:lang w:val="lv-LV"/>
      </w:rPr>
    </w:pPr>
  </w:p>
  <w:p w:rsidR="0045451E" w:rsidRPr="00B70ADF" w:rsidRDefault="00B70ADF" w:rsidP="00B70ADF">
    <w:pPr>
      <w:pStyle w:val="Footer"/>
      <w:rPr>
        <w:sz w:val="20"/>
      </w:rPr>
    </w:pPr>
    <w:r>
      <w:rPr>
        <w:sz w:val="20"/>
      </w:rPr>
      <w:t>F109</w:t>
    </w:r>
    <w:r w:rsidRPr="00022614">
      <w:rPr>
        <w:sz w:val="20"/>
      </w:rPr>
      <w:t>-</w:t>
    </w:r>
    <w:r>
      <w:rPr>
        <w:sz w:val="20"/>
      </w:rPr>
      <w:t>v</w:t>
    </w:r>
    <w:r w:rsidR="00EB739E">
      <w:rPr>
        <w:sz w:val="20"/>
      </w:rPr>
      <w:t>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C84" w:rsidRDefault="00B15C84" w:rsidP="00B15C84">
    <w:pPr>
      <w:pStyle w:val="Elektronikaisparaksts"/>
      <w:rPr>
        <w:sz w:val="19"/>
        <w:szCs w:val="19"/>
      </w:rPr>
    </w:pPr>
    <w:r>
      <w:rPr>
        <w:sz w:val="19"/>
        <w:szCs w:val="19"/>
      </w:rPr>
      <w:t xml:space="preserve">DOKUMENTS </w:t>
    </w:r>
    <w:r>
      <w:rPr>
        <w:sz w:val="19"/>
        <w:szCs w:val="19"/>
      </w:rPr>
      <w:t>PARAKSTĪTS AR DROŠU ELEKTRONISKO PARAKSTU, KAS SATUR LAIKA ZĪMOGU</w:t>
    </w:r>
  </w:p>
  <w:p w:rsidR="00B15C84" w:rsidRDefault="00B15C84">
    <w:pPr>
      <w:pStyle w:val="Footer"/>
      <w:rPr>
        <w:sz w:val="20"/>
        <w:lang w:val="lv-LV"/>
      </w:rPr>
    </w:pPr>
  </w:p>
  <w:p w:rsidR="0045451E" w:rsidRPr="00022614" w:rsidRDefault="00D06032">
    <w:pPr>
      <w:pStyle w:val="Footer"/>
      <w:rPr>
        <w:sz w:val="20"/>
      </w:rPr>
    </w:pPr>
    <w:r>
      <w:rPr>
        <w:sz w:val="20"/>
      </w:rPr>
      <w:t>F109</w:t>
    </w:r>
    <w:r w:rsidR="0045451E" w:rsidRPr="00022614">
      <w:rPr>
        <w:sz w:val="20"/>
      </w:rPr>
      <w:t>-</w:t>
    </w:r>
    <w:r w:rsidR="00B816EB">
      <w:rPr>
        <w:sz w:val="20"/>
      </w:rPr>
      <w:t>v</w:t>
    </w:r>
    <w:r w:rsidR="00EB739E">
      <w:rPr>
        <w:sz w:val="20"/>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A77" w:rsidRDefault="00770A77">
      <w:r>
        <w:separator/>
      </w:r>
    </w:p>
  </w:footnote>
  <w:footnote w:type="continuationSeparator" w:id="0">
    <w:p w:rsidR="00770A77" w:rsidRDefault="00770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51E" w:rsidRDefault="00DF36D4">
    <w:pPr>
      <w:pStyle w:val="Header"/>
      <w:framePr w:wrap="around" w:vAnchor="text" w:hAnchor="margin" w:xAlign="center" w:y="1"/>
      <w:rPr>
        <w:rStyle w:val="PageNumber"/>
      </w:rPr>
    </w:pPr>
    <w:r>
      <w:rPr>
        <w:rStyle w:val="PageNumber"/>
      </w:rPr>
      <w:fldChar w:fldCharType="begin"/>
    </w:r>
    <w:r w:rsidR="0045451E">
      <w:rPr>
        <w:rStyle w:val="PageNumber"/>
      </w:rPr>
      <w:instrText xml:space="preserve">PAGE  </w:instrText>
    </w:r>
    <w:r>
      <w:rPr>
        <w:rStyle w:val="PageNumber"/>
      </w:rPr>
      <w:fldChar w:fldCharType="end"/>
    </w:r>
  </w:p>
  <w:p w:rsidR="0045451E" w:rsidRDefault="004545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51E" w:rsidRDefault="00DF36D4">
    <w:pPr>
      <w:pStyle w:val="Header"/>
      <w:framePr w:w="157" w:wrap="around" w:vAnchor="text" w:hAnchor="page" w:x="6182" w:y="11"/>
      <w:jc w:val="center"/>
      <w:rPr>
        <w:rStyle w:val="PageNumber"/>
        <w:sz w:val="24"/>
      </w:rPr>
    </w:pPr>
    <w:r>
      <w:rPr>
        <w:rStyle w:val="PageNumber"/>
        <w:sz w:val="24"/>
      </w:rPr>
      <w:fldChar w:fldCharType="begin"/>
    </w:r>
    <w:r w:rsidR="0045451E">
      <w:rPr>
        <w:rStyle w:val="PageNumber"/>
        <w:sz w:val="24"/>
      </w:rPr>
      <w:instrText xml:space="preserve">PAGE  </w:instrText>
    </w:r>
    <w:r>
      <w:rPr>
        <w:rStyle w:val="PageNumber"/>
        <w:sz w:val="24"/>
      </w:rPr>
      <w:fldChar w:fldCharType="separate"/>
    </w:r>
    <w:r w:rsidR="00C6240A">
      <w:rPr>
        <w:rStyle w:val="PageNumber"/>
        <w:noProof/>
        <w:sz w:val="24"/>
      </w:rPr>
      <w:t>3</w:t>
    </w:r>
    <w:r>
      <w:rPr>
        <w:rStyle w:val="PageNumber"/>
        <w:sz w:val="24"/>
      </w:rPr>
      <w:fldChar w:fldCharType="end"/>
    </w:r>
  </w:p>
  <w:p w:rsidR="0045451E" w:rsidRDefault="0045451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837" w:rsidRPr="00783D52" w:rsidRDefault="00BB4290" w:rsidP="00A41837">
    <w:pPr>
      <w:pStyle w:val="Header"/>
      <w:jc w:val="center"/>
      <w:rPr>
        <w:sz w:val="20"/>
      </w:rPr>
    </w:pPr>
    <w:r>
      <w:rPr>
        <w:noProof/>
        <w:sz w:val="20"/>
        <w:lang w:val="lv-LV" w:eastAsia="lv-LV"/>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A41837" w:rsidRPr="00783D52" w:rsidRDefault="00BB4290" w:rsidP="00A41837">
    <w:pPr>
      <w:pStyle w:val="Header"/>
      <w:pBdr>
        <w:bottom w:val="single" w:sz="4" w:space="1" w:color="auto"/>
      </w:pBdr>
      <w:jc w:val="center"/>
      <w:rPr>
        <w:sz w:val="20"/>
      </w:rPr>
    </w:pPr>
    <w:r>
      <w:rPr>
        <w:noProof/>
        <w:sz w:val="20"/>
        <w:lang w:val="lv-LV"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00289D" w:rsidRDefault="0000289D" w:rsidP="0000289D">
    <w:pPr>
      <w:jc w:val="center"/>
      <w:rPr>
        <w:sz w:val="20"/>
        <w:szCs w:val="20"/>
        <w:lang w:val="lv-LV"/>
      </w:rPr>
    </w:pPr>
    <w:r>
      <w:rPr>
        <w:sz w:val="20"/>
        <w:szCs w:val="20"/>
        <w:lang w:val="lv-LV"/>
      </w:rPr>
      <w:t>Klijānu iela 7, Rīga, LV-1012, faktiskā adrese: 18.novembra iela 105, Daugavpils, LV-5404</w:t>
    </w:r>
  </w:p>
  <w:p w:rsidR="0000289D" w:rsidRDefault="0000289D" w:rsidP="0000289D">
    <w:pPr>
      <w:jc w:val="center"/>
      <w:rPr>
        <w:sz w:val="20"/>
        <w:szCs w:val="20"/>
        <w:lang w:val="lv-LV"/>
      </w:rPr>
    </w:pPr>
    <w:r>
      <w:rPr>
        <w:sz w:val="20"/>
        <w:szCs w:val="20"/>
        <w:lang w:val="lv-LV"/>
      </w:rPr>
      <w:t xml:space="preserve">tālrunis: 65424547, tālrunis/fakss: 65429529, e-pasts: </w:t>
    </w:r>
    <w:hyperlink r:id="rId2" w:history="1">
      <w:r>
        <w:rPr>
          <w:rStyle w:val="Hyperlink"/>
          <w:sz w:val="20"/>
          <w:szCs w:val="20"/>
          <w:lang w:val="lv-LV"/>
        </w:rPr>
        <w:t>latgale@vi.gov.lv</w:t>
      </w:r>
    </w:hyperlink>
    <w:r>
      <w:rPr>
        <w:sz w:val="20"/>
        <w:szCs w:val="20"/>
        <w:lang w:val="lv-LV"/>
      </w:rPr>
      <w:t xml:space="preserve">, </w:t>
    </w:r>
    <w:hyperlink r:id="rId3" w:history="1">
      <w:r>
        <w:rPr>
          <w:rStyle w:val="Hyperlink"/>
          <w:sz w:val="20"/>
          <w:szCs w:val="20"/>
          <w:lang w:val="lv-LV"/>
        </w:rPr>
        <w:t>www.vi.gov.lv</w:t>
      </w:r>
    </w:hyperlink>
  </w:p>
  <w:p w:rsidR="0000289D" w:rsidRDefault="0000289D" w:rsidP="0000289D">
    <w:pPr>
      <w:jc w:val="center"/>
      <w:rPr>
        <w:sz w:val="20"/>
        <w:szCs w:val="20"/>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45FF1AF6"/>
    <w:multiLevelType w:val="hybridMultilevel"/>
    <w:tmpl w:val="046031CA"/>
    <w:lvl w:ilvl="0" w:tplc="04090011">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87CAC5E2"/>
    <w:lvl w:ilvl="0" w:tplc="0426000F">
      <w:start w:val="1"/>
      <w:numFmt w:val="decimal"/>
      <w:lvlText w:val="%1."/>
      <w:lvlJc w:val="left"/>
      <w:pPr>
        <w:ind w:left="2149" w:hanging="360"/>
      </w:pPr>
    </w:lvl>
    <w:lvl w:ilvl="1" w:tplc="04260019" w:tentative="1">
      <w:start w:val="1"/>
      <w:numFmt w:val="lowerLetter"/>
      <w:lvlText w:val="%2."/>
      <w:lvlJc w:val="left"/>
      <w:pPr>
        <w:ind w:left="2869" w:hanging="360"/>
      </w:pPr>
    </w:lvl>
    <w:lvl w:ilvl="2" w:tplc="0426001B" w:tentative="1">
      <w:start w:val="1"/>
      <w:numFmt w:val="lowerRoman"/>
      <w:lvlText w:val="%3."/>
      <w:lvlJc w:val="right"/>
      <w:pPr>
        <w:ind w:left="3589" w:hanging="180"/>
      </w:pPr>
    </w:lvl>
    <w:lvl w:ilvl="3" w:tplc="0426000F" w:tentative="1">
      <w:start w:val="1"/>
      <w:numFmt w:val="decimal"/>
      <w:lvlText w:val="%4."/>
      <w:lvlJc w:val="left"/>
      <w:pPr>
        <w:ind w:left="4309" w:hanging="360"/>
      </w:pPr>
    </w:lvl>
    <w:lvl w:ilvl="4" w:tplc="04260019" w:tentative="1">
      <w:start w:val="1"/>
      <w:numFmt w:val="lowerLetter"/>
      <w:lvlText w:val="%5."/>
      <w:lvlJc w:val="left"/>
      <w:pPr>
        <w:ind w:left="5029" w:hanging="360"/>
      </w:pPr>
    </w:lvl>
    <w:lvl w:ilvl="5" w:tplc="0426001B" w:tentative="1">
      <w:start w:val="1"/>
      <w:numFmt w:val="lowerRoman"/>
      <w:lvlText w:val="%6."/>
      <w:lvlJc w:val="right"/>
      <w:pPr>
        <w:ind w:left="5749" w:hanging="180"/>
      </w:pPr>
    </w:lvl>
    <w:lvl w:ilvl="6" w:tplc="0426000F" w:tentative="1">
      <w:start w:val="1"/>
      <w:numFmt w:val="decimal"/>
      <w:lvlText w:val="%7."/>
      <w:lvlJc w:val="left"/>
      <w:pPr>
        <w:ind w:left="6469" w:hanging="360"/>
      </w:pPr>
    </w:lvl>
    <w:lvl w:ilvl="7" w:tplc="04260019" w:tentative="1">
      <w:start w:val="1"/>
      <w:numFmt w:val="lowerLetter"/>
      <w:lvlText w:val="%8."/>
      <w:lvlJc w:val="left"/>
      <w:pPr>
        <w:ind w:left="7189" w:hanging="360"/>
      </w:pPr>
    </w:lvl>
    <w:lvl w:ilvl="8" w:tplc="0426001B" w:tentative="1">
      <w:start w:val="1"/>
      <w:numFmt w:val="lowerRoman"/>
      <w:lvlText w:val="%9."/>
      <w:lvlJc w:val="right"/>
      <w:pPr>
        <w:ind w:left="7909" w:hanging="180"/>
      </w:pPr>
    </w:lvl>
  </w:abstractNum>
  <w:abstractNum w:abstractNumId="7">
    <w:nsid w:val="66B60F7F"/>
    <w:multiLevelType w:val="singleLevel"/>
    <w:tmpl w:val="A9442346"/>
    <w:lvl w:ilv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tplc="04260011">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9">
    <w:nsid w:val="70331FD9"/>
    <w:multiLevelType w:val="singleLevel"/>
    <w:tmpl w:val="A9442346"/>
    <w:lvl w:ilv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numFmt w:val="bullet"/>
      <w:lvlText w:val="-"/>
      <w:lvlJc w:val="left"/>
      <w:pPr>
        <w:tabs>
          <w:tab w:val="num" w:pos="1800"/>
        </w:tabs>
        <w:ind w:left="1800" w:hanging="360"/>
      </w:pPr>
      <w:rPr>
        <w:rFonts w:hint="default"/>
      </w:rPr>
    </w:lvl>
  </w:abstractNum>
  <w:abstractNum w:abstractNumId="11">
    <w:nsid w:val="773E4CAF"/>
    <w:multiLevelType w:val="hybridMultilevel"/>
    <w:tmpl w:val="88F6B2D0"/>
    <w:lvl w:ilvl="0" w:tplc="0426000F">
      <w:start w:val="1"/>
      <w:numFmt w:val="decimal"/>
      <w:lvlText w:val="%1."/>
      <w:lvlJc w:val="left"/>
      <w:pPr>
        <w:ind w:left="720" w:hanging="360"/>
      </w:pPr>
    </w:lvl>
    <w:lvl w:ilvl="1" w:tplc="04260001">
      <w:start w:val="1"/>
      <w:numFmt w:val="bullet"/>
      <w:lvlText w:val=""/>
      <w:lvlJc w:val="left"/>
      <w:pPr>
        <w:ind w:left="1440" w:hanging="360"/>
      </w:pPr>
      <w:rPr>
        <w:rFonts w:ascii="Symbol" w:hAnsi="Symbol"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7AB2520B"/>
    <w:multiLevelType w:val="hybridMultilevel"/>
    <w:tmpl w:val="87CAC5E2"/>
    <w:lvl w:ilvl="0" w:tplc="0426000F">
      <w:start w:val="1"/>
      <w:numFmt w:val="decimal"/>
      <w:lvlText w:val="%1."/>
      <w:lvlJc w:val="left"/>
      <w:pPr>
        <w:ind w:left="2149" w:hanging="360"/>
      </w:pPr>
    </w:lvl>
    <w:lvl w:ilvl="1" w:tplc="04260019" w:tentative="1">
      <w:start w:val="1"/>
      <w:numFmt w:val="lowerLetter"/>
      <w:lvlText w:val="%2."/>
      <w:lvlJc w:val="left"/>
      <w:pPr>
        <w:ind w:left="2869" w:hanging="360"/>
      </w:pPr>
    </w:lvl>
    <w:lvl w:ilvl="2" w:tplc="0426001B" w:tentative="1">
      <w:start w:val="1"/>
      <w:numFmt w:val="lowerRoman"/>
      <w:lvlText w:val="%3."/>
      <w:lvlJc w:val="right"/>
      <w:pPr>
        <w:ind w:left="3589" w:hanging="180"/>
      </w:pPr>
    </w:lvl>
    <w:lvl w:ilvl="3" w:tplc="0426000F" w:tentative="1">
      <w:start w:val="1"/>
      <w:numFmt w:val="decimal"/>
      <w:lvlText w:val="%4."/>
      <w:lvlJc w:val="left"/>
      <w:pPr>
        <w:ind w:left="4309" w:hanging="360"/>
      </w:pPr>
    </w:lvl>
    <w:lvl w:ilvl="4" w:tplc="04260019" w:tentative="1">
      <w:start w:val="1"/>
      <w:numFmt w:val="lowerLetter"/>
      <w:lvlText w:val="%5."/>
      <w:lvlJc w:val="left"/>
      <w:pPr>
        <w:ind w:left="5029" w:hanging="360"/>
      </w:pPr>
    </w:lvl>
    <w:lvl w:ilvl="5" w:tplc="0426001B" w:tentative="1">
      <w:start w:val="1"/>
      <w:numFmt w:val="lowerRoman"/>
      <w:lvlText w:val="%6."/>
      <w:lvlJc w:val="right"/>
      <w:pPr>
        <w:ind w:left="5749" w:hanging="180"/>
      </w:pPr>
    </w:lvl>
    <w:lvl w:ilvl="6" w:tplc="0426000F" w:tentative="1">
      <w:start w:val="1"/>
      <w:numFmt w:val="decimal"/>
      <w:lvlText w:val="%7."/>
      <w:lvlJc w:val="left"/>
      <w:pPr>
        <w:ind w:left="6469" w:hanging="360"/>
      </w:pPr>
    </w:lvl>
    <w:lvl w:ilvl="7" w:tplc="04260019" w:tentative="1">
      <w:start w:val="1"/>
      <w:numFmt w:val="lowerLetter"/>
      <w:lvlText w:val="%8."/>
      <w:lvlJc w:val="left"/>
      <w:pPr>
        <w:ind w:left="7189" w:hanging="360"/>
      </w:pPr>
    </w:lvl>
    <w:lvl w:ilvl="8" w:tplc="0426001B"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fillcolor="white" stroke="f">
      <v:fill color="white"/>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E48"/>
    <w:rsid w:val="0000289D"/>
    <w:rsid w:val="000035EE"/>
    <w:rsid w:val="00022614"/>
    <w:rsid w:val="00034B2F"/>
    <w:rsid w:val="00035D24"/>
    <w:rsid w:val="00042421"/>
    <w:rsid w:val="00064EB8"/>
    <w:rsid w:val="00082050"/>
    <w:rsid w:val="00082C28"/>
    <w:rsid w:val="000A4BD0"/>
    <w:rsid w:val="000B2B03"/>
    <w:rsid w:val="000C46D0"/>
    <w:rsid w:val="00104812"/>
    <w:rsid w:val="00115CB8"/>
    <w:rsid w:val="00120046"/>
    <w:rsid w:val="00124C5A"/>
    <w:rsid w:val="001354C5"/>
    <w:rsid w:val="0017534B"/>
    <w:rsid w:val="001849BB"/>
    <w:rsid w:val="00185E48"/>
    <w:rsid w:val="001B33C1"/>
    <w:rsid w:val="001B5085"/>
    <w:rsid w:val="001D5988"/>
    <w:rsid w:val="00213271"/>
    <w:rsid w:val="0021574C"/>
    <w:rsid w:val="00240007"/>
    <w:rsid w:val="00280160"/>
    <w:rsid w:val="00285D97"/>
    <w:rsid w:val="002B16CE"/>
    <w:rsid w:val="002C6891"/>
    <w:rsid w:val="002D2040"/>
    <w:rsid w:val="002E10C2"/>
    <w:rsid w:val="002F1A3D"/>
    <w:rsid w:val="002F31D0"/>
    <w:rsid w:val="002F432F"/>
    <w:rsid w:val="003059B5"/>
    <w:rsid w:val="00327CF0"/>
    <w:rsid w:val="0035239A"/>
    <w:rsid w:val="00371916"/>
    <w:rsid w:val="00392428"/>
    <w:rsid w:val="003A01C4"/>
    <w:rsid w:val="003A274C"/>
    <w:rsid w:val="003A5FA9"/>
    <w:rsid w:val="003B10E1"/>
    <w:rsid w:val="003C0629"/>
    <w:rsid w:val="003C3252"/>
    <w:rsid w:val="003C3B7A"/>
    <w:rsid w:val="003E3C95"/>
    <w:rsid w:val="00403AB2"/>
    <w:rsid w:val="0045451E"/>
    <w:rsid w:val="00460D95"/>
    <w:rsid w:val="004610E8"/>
    <w:rsid w:val="00465EA4"/>
    <w:rsid w:val="00472C6E"/>
    <w:rsid w:val="004912DE"/>
    <w:rsid w:val="004923D3"/>
    <w:rsid w:val="004B1FAC"/>
    <w:rsid w:val="004B691C"/>
    <w:rsid w:val="004C4FF2"/>
    <w:rsid w:val="00534526"/>
    <w:rsid w:val="005514D8"/>
    <w:rsid w:val="005517E1"/>
    <w:rsid w:val="00567F04"/>
    <w:rsid w:val="00581254"/>
    <w:rsid w:val="005B6AAB"/>
    <w:rsid w:val="005D54F8"/>
    <w:rsid w:val="00603BC3"/>
    <w:rsid w:val="00627CC4"/>
    <w:rsid w:val="00652EBB"/>
    <w:rsid w:val="006635F8"/>
    <w:rsid w:val="0068137B"/>
    <w:rsid w:val="006C5001"/>
    <w:rsid w:val="006D43A1"/>
    <w:rsid w:val="006E46E7"/>
    <w:rsid w:val="00710429"/>
    <w:rsid w:val="007162E0"/>
    <w:rsid w:val="007472DF"/>
    <w:rsid w:val="00761EB0"/>
    <w:rsid w:val="00770A77"/>
    <w:rsid w:val="00777591"/>
    <w:rsid w:val="0079317E"/>
    <w:rsid w:val="007952D0"/>
    <w:rsid w:val="00797064"/>
    <w:rsid w:val="007A2484"/>
    <w:rsid w:val="007B147E"/>
    <w:rsid w:val="007C262C"/>
    <w:rsid w:val="007D2D92"/>
    <w:rsid w:val="008105E4"/>
    <w:rsid w:val="00810FA9"/>
    <w:rsid w:val="0082372E"/>
    <w:rsid w:val="00834FFC"/>
    <w:rsid w:val="008355A6"/>
    <w:rsid w:val="00843E5A"/>
    <w:rsid w:val="00864042"/>
    <w:rsid w:val="0086581C"/>
    <w:rsid w:val="00872DDD"/>
    <w:rsid w:val="00881887"/>
    <w:rsid w:val="008A3DA7"/>
    <w:rsid w:val="008C06D3"/>
    <w:rsid w:val="008D0063"/>
    <w:rsid w:val="008D1487"/>
    <w:rsid w:val="008F2054"/>
    <w:rsid w:val="00900669"/>
    <w:rsid w:val="00902218"/>
    <w:rsid w:val="0090708C"/>
    <w:rsid w:val="00911A26"/>
    <w:rsid w:val="00912843"/>
    <w:rsid w:val="009313A7"/>
    <w:rsid w:val="00936276"/>
    <w:rsid w:val="009561DA"/>
    <w:rsid w:val="00970D38"/>
    <w:rsid w:val="00974617"/>
    <w:rsid w:val="00977146"/>
    <w:rsid w:val="00981501"/>
    <w:rsid w:val="009C7C74"/>
    <w:rsid w:val="00A02B48"/>
    <w:rsid w:val="00A115F4"/>
    <w:rsid w:val="00A1539A"/>
    <w:rsid w:val="00A26FE5"/>
    <w:rsid w:val="00A41837"/>
    <w:rsid w:val="00A51A91"/>
    <w:rsid w:val="00A71A45"/>
    <w:rsid w:val="00A92CCC"/>
    <w:rsid w:val="00A93E38"/>
    <w:rsid w:val="00A959A4"/>
    <w:rsid w:val="00AE06D7"/>
    <w:rsid w:val="00B01AB4"/>
    <w:rsid w:val="00B05992"/>
    <w:rsid w:val="00B05D3A"/>
    <w:rsid w:val="00B15C84"/>
    <w:rsid w:val="00B25558"/>
    <w:rsid w:val="00B65F5C"/>
    <w:rsid w:val="00B70ADF"/>
    <w:rsid w:val="00B816EB"/>
    <w:rsid w:val="00BA6250"/>
    <w:rsid w:val="00BB4290"/>
    <w:rsid w:val="00BC31EE"/>
    <w:rsid w:val="00BC67F6"/>
    <w:rsid w:val="00BD5879"/>
    <w:rsid w:val="00BE2A2D"/>
    <w:rsid w:val="00BE5727"/>
    <w:rsid w:val="00BF195D"/>
    <w:rsid w:val="00BF20F8"/>
    <w:rsid w:val="00BF2E2F"/>
    <w:rsid w:val="00C274B1"/>
    <w:rsid w:val="00C313AE"/>
    <w:rsid w:val="00C531DC"/>
    <w:rsid w:val="00C55AB8"/>
    <w:rsid w:val="00C57926"/>
    <w:rsid w:val="00C6240A"/>
    <w:rsid w:val="00C64494"/>
    <w:rsid w:val="00C910CB"/>
    <w:rsid w:val="00C96C06"/>
    <w:rsid w:val="00CC1AE6"/>
    <w:rsid w:val="00CD79CE"/>
    <w:rsid w:val="00D0170F"/>
    <w:rsid w:val="00D03C1D"/>
    <w:rsid w:val="00D06032"/>
    <w:rsid w:val="00D1528A"/>
    <w:rsid w:val="00D20B94"/>
    <w:rsid w:val="00D25B44"/>
    <w:rsid w:val="00D26AF2"/>
    <w:rsid w:val="00D3465C"/>
    <w:rsid w:val="00D624EF"/>
    <w:rsid w:val="00D7017A"/>
    <w:rsid w:val="00D71A5E"/>
    <w:rsid w:val="00D84ADB"/>
    <w:rsid w:val="00DB27DE"/>
    <w:rsid w:val="00DB6B34"/>
    <w:rsid w:val="00DB74BC"/>
    <w:rsid w:val="00DF208A"/>
    <w:rsid w:val="00DF36D4"/>
    <w:rsid w:val="00E345B5"/>
    <w:rsid w:val="00E66AC6"/>
    <w:rsid w:val="00E90474"/>
    <w:rsid w:val="00EA2CD0"/>
    <w:rsid w:val="00EB739E"/>
    <w:rsid w:val="00EE2003"/>
    <w:rsid w:val="00F11610"/>
    <w:rsid w:val="00F70D34"/>
    <w:rsid w:val="00F76AD4"/>
    <w:rsid w:val="00FB1B4B"/>
    <w:rsid w:val="00FB20C5"/>
    <w:rsid w:val="00FD0729"/>
    <w:rsid w:val="00FD2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qFormat="1"/>
    <w:lsdException w:name="heading 8" w:qFormat="1"/>
    <w:lsdException w:name="heading 9" w:qFormat="1"/>
    <w:lsdException w:name="header" w:uiPriority="99"/>
    <w:lsdException w:name="caption" w:semiHidden="1" w:uiPriority="99" w:unhideWhenUsed="1" w:qFormat="1"/>
    <w:lsdException w:name="Title" w:qFormat="1"/>
    <w:lsdException w:name="Body Text" w:uiPriority="99"/>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708C"/>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90708C"/>
    <w:pPr>
      <w:keepNext/>
      <w:jc w:val="center"/>
      <w:outlineLvl w:val="0"/>
    </w:pPr>
    <w:rPr>
      <w:b/>
      <w:sz w:val="52"/>
    </w:rPr>
  </w:style>
  <w:style w:type="paragraph" w:styleId="Heading2">
    <w:name w:val="heading 2"/>
    <w:basedOn w:val="Normal"/>
    <w:next w:val="Normal"/>
    <w:qFormat/>
    <w:rsid w:val="0090708C"/>
    <w:pPr>
      <w:keepNext/>
      <w:jc w:val="center"/>
      <w:outlineLvl w:val="1"/>
    </w:pPr>
    <w:rPr>
      <w:b/>
      <w:sz w:val="44"/>
    </w:rPr>
  </w:style>
  <w:style w:type="paragraph" w:styleId="Heading3">
    <w:name w:val="heading 3"/>
    <w:basedOn w:val="Normal"/>
    <w:next w:val="Normal"/>
    <w:qFormat/>
    <w:rsid w:val="0090708C"/>
    <w:pPr>
      <w:keepNext/>
      <w:outlineLvl w:val="2"/>
    </w:pPr>
    <w:rPr>
      <w:lang w:val="lv-LV"/>
    </w:rPr>
  </w:style>
  <w:style w:type="paragraph" w:styleId="Heading4">
    <w:name w:val="heading 4"/>
    <w:basedOn w:val="Normal"/>
    <w:next w:val="Normal"/>
    <w:qFormat/>
    <w:rsid w:val="0090708C"/>
    <w:pPr>
      <w:keepNext/>
      <w:outlineLvl w:val="3"/>
    </w:pPr>
    <w:rPr>
      <w:b/>
      <w:bCs/>
      <w:lang w:val="lv-LV"/>
    </w:rPr>
  </w:style>
  <w:style w:type="paragraph" w:styleId="Heading5">
    <w:name w:val="heading 5"/>
    <w:basedOn w:val="Normal"/>
    <w:next w:val="Normal"/>
    <w:uiPriority w:val="99"/>
    <w:qFormat/>
    <w:rsid w:val="0090708C"/>
    <w:pPr>
      <w:keepNext/>
      <w:jc w:val="center"/>
      <w:outlineLvl w:val="4"/>
    </w:pPr>
    <w:rPr>
      <w:sz w:val="24"/>
      <w:effect w:val="sparkle"/>
      <w:lang w:val="lv-LV"/>
    </w:rPr>
  </w:style>
  <w:style w:type="paragraph" w:styleId="Heading6">
    <w:name w:val="heading 6"/>
    <w:basedOn w:val="Normal"/>
    <w:next w:val="Normal"/>
    <w:qFormat/>
    <w:rsid w:val="0090708C"/>
    <w:pPr>
      <w:keepNext/>
      <w:jc w:val="center"/>
      <w:outlineLvl w:val="5"/>
    </w:pPr>
    <w:rPr>
      <w:b/>
      <w:bCs/>
      <w:sz w:val="32"/>
      <w:lang w:val="lv-LV"/>
    </w:rPr>
  </w:style>
  <w:style w:type="paragraph" w:styleId="Heading7">
    <w:name w:val="heading 7"/>
    <w:basedOn w:val="Normal"/>
    <w:next w:val="Normal"/>
    <w:qFormat/>
    <w:rsid w:val="0090708C"/>
    <w:pPr>
      <w:keepNext/>
      <w:jc w:val="right"/>
      <w:outlineLvl w:val="6"/>
    </w:pPr>
    <w:rPr>
      <w:lang w:val="lv-LV"/>
    </w:rPr>
  </w:style>
  <w:style w:type="paragraph" w:styleId="Heading8">
    <w:name w:val="heading 8"/>
    <w:basedOn w:val="Normal"/>
    <w:next w:val="Normal"/>
    <w:qFormat/>
    <w:rsid w:val="0090708C"/>
    <w:pPr>
      <w:keepNext/>
      <w:outlineLvl w:val="7"/>
    </w:pPr>
    <w:rPr>
      <w:color w:val="FF0000"/>
      <w:lang w:val="lv-LV"/>
    </w:rPr>
  </w:style>
  <w:style w:type="paragraph" w:styleId="Heading9">
    <w:name w:val="heading 9"/>
    <w:basedOn w:val="Normal"/>
    <w:next w:val="Normal"/>
    <w:qFormat/>
    <w:rsid w:val="0090708C"/>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0708C"/>
    <w:pPr>
      <w:tabs>
        <w:tab w:val="center" w:pos="4153"/>
        <w:tab w:val="right" w:pos="8306"/>
      </w:tabs>
    </w:pPr>
  </w:style>
  <w:style w:type="character" w:styleId="PageNumber">
    <w:name w:val="page number"/>
    <w:basedOn w:val="DefaultParagraphFont"/>
    <w:rsid w:val="0090708C"/>
  </w:style>
  <w:style w:type="paragraph" w:styleId="BodyText">
    <w:name w:val="Body Text"/>
    <w:basedOn w:val="Normal"/>
    <w:uiPriority w:val="99"/>
    <w:rsid w:val="0090708C"/>
    <w:rPr>
      <w:lang w:val="lv-LV"/>
    </w:rPr>
  </w:style>
  <w:style w:type="paragraph" w:styleId="BodyTextIndent">
    <w:name w:val="Body Text Indent"/>
    <w:basedOn w:val="Normal"/>
    <w:rsid w:val="0090708C"/>
    <w:pPr>
      <w:spacing w:before="480" w:line="420" w:lineRule="auto"/>
      <w:ind w:firstLine="680"/>
      <w:jc w:val="both"/>
    </w:pPr>
    <w:rPr>
      <w:lang w:val="lv-LV"/>
    </w:rPr>
  </w:style>
  <w:style w:type="paragraph" w:customStyle="1" w:styleId="FR2">
    <w:name w:val="FR2"/>
    <w:rsid w:val="0090708C"/>
    <w:pPr>
      <w:widowControl w:val="0"/>
      <w:spacing w:before="20"/>
    </w:pPr>
    <w:rPr>
      <w:rFonts w:ascii="Arial" w:hAnsi="Arial"/>
      <w:snapToGrid w:val="0"/>
      <w:sz w:val="24"/>
      <w:szCs w:val="24"/>
      <w:lang w:val="en-GB"/>
    </w:rPr>
  </w:style>
  <w:style w:type="paragraph" w:styleId="Footer">
    <w:name w:val="footer"/>
    <w:basedOn w:val="Normal"/>
    <w:link w:val="FooterChar"/>
    <w:rsid w:val="0090708C"/>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1354C5"/>
    <w:rPr>
      <w:sz w:val="16"/>
      <w:szCs w:val="16"/>
    </w:rPr>
  </w:style>
  <w:style w:type="paragraph" w:styleId="CommentText">
    <w:name w:val="annotation text"/>
    <w:basedOn w:val="Normal"/>
    <w:link w:val="CommentTextChar"/>
    <w:rsid w:val="001354C5"/>
    <w:rPr>
      <w:sz w:val="20"/>
    </w:rPr>
  </w:style>
  <w:style w:type="character" w:customStyle="1" w:styleId="CommentTextChar">
    <w:name w:val="Comment Text Char"/>
    <w:basedOn w:val="DefaultParagraphFont"/>
    <w:link w:val="CommentText"/>
    <w:rsid w:val="001354C5"/>
    <w:rPr>
      <w:lang w:val="en-GB" w:eastAsia="en-US"/>
    </w:rPr>
  </w:style>
  <w:style w:type="paragraph" w:styleId="CommentSubject">
    <w:name w:val="annotation subject"/>
    <w:basedOn w:val="CommentText"/>
    <w:next w:val="CommentText"/>
    <w:link w:val="CommentSubjectChar"/>
    <w:rsid w:val="001354C5"/>
    <w:rPr>
      <w:b/>
      <w:bCs/>
    </w:rPr>
  </w:style>
  <w:style w:type="character" w:customStyle="1" w:styleId="CommentSubjectChar">
    <w:name w:val="Comment Subject Char"/>
    <w:basedOn w:val="CommentTextChar"/>
    <w:link w:val="CommentSubject"/>
    <w:rsid w:val="001354C5"/>
    <w:rPr>
      <w:b/>
      <w:bCs/>
      <w:lang w:val="en-GB" w:eastAsia="en-US"/>
    </w:rPr>
  </w:style>
  <w:style w:type="character" w:customStyle="1" w:styleId="HeaderChar">
    <w:name w:val="Header Char"/>
    <w:basedOn w:val="DefaultParagraphFont"/>
    <w:link w:val="Header"/>
    <w:uiPriority w:val="99"/>
    <w:rsid w:val="00A41837"/>
    <w:rPr>
      <w:sz w:val="28"/>
      <w:lang w:val="en-GB" w:eastAsia="en-US"/>
    </w:rPr>
  </w:style>
  <w:style w:type="paragraph" w:customStyle="1" w:styleId="Elektronikaisparaksts">
    <w:name w:val="Elektronikais paraksts"/>
    <w:autoRedefine/>
    <w:rsid w:val="00B15C84"/>
    <w:pPr>
      <w:jc w:val="center"/>
    </w:pPr>
    <w:rPr>
      <w:b/>
      <w:sz w:val="24"/>
      <w:szCs w:val="24"/>
      <w:lang w:val="lv-LV"/>
    </w:rPr>
  </w:style>
  <w:style w:type="paragraph" w:styleId="ListParagraph">
    <w:name w:val="List Paragraph"/>
    <w:basedOn w:val="Normal"/>
    <w:uiPriority w:val="34"/>
    <w:qFormat/>
    <w:rsid w:val="00B05D3A"/>
    <w:pPr>
      <w:ind w:left="720"/>
      <w:contextualSpacing/>
      <w:textAlignment w:val="auto"/>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qFormat="1"/>
    <w:lsdException w:name="heading 8" w:qFormat="1"/>
    <w:lsdException w:name="heading 9" w:qFormat="1"/>
    <w:lsdException w:name="header" w:uiPriority="99"/>
    <w:lsdException w:name="caption" w:semiHidden="1" w:uiPriority="99" w:unhideWhenUsed="1" w:qFormat="1"/>
    <w:lsdException w:name="Title" w:qFormat="1"/>
    <w:lsdException w:name="Body Text" w:uiPriority="99"/>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708C"/>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90708C"/>
    <w:pPr>
      <w:keepNext/>
      <w:jc w:val="center"/>
      <w:outlineLvl w:val="0"/>
    </w:pPr>
    <w:rPr>
      <w:b/>
      <w:sz w:val="52"/>
    </w:rPr>
  </w:style>
  <w:style w:type="paragraph" w:styleId="Heading2">
    <w:name w:val="heading 2"/>
    <w:basedOn w:val="Normal"/>
    <w:next w:val="Normal"/>
    <w:qFormat/>
    <w:rsid w:val="0090708C"/>
    <w:pPr>
      <w:keepNext/>
      <w:jc w:val="center"/>
      <w:outlineLvl w:val="1"/>
    </w:pPr>
    <w:rPr>
      <w:b/>
      <w:sz w:val="44"/>
    </w:rPr>
  </w:style>
  <w:style w:type="paragraph" w:styleId="Heading3">
    <w:name w:val="heading 3"/>
    <w:basedOn w:val="Normal"/>
    <w:next w:val="Normal"/>
    <w:qFormat/>
    <w:rsid w:val="0090708C"/>
    <w:pPr>
      <w:keepNext/>
      <w:outlineLvl w:val="2"/>
    </w:pPr>
    <w:rPr>
      <w:lang w:val="lv-LV"/>
    </w:rPr>
  </w:style>
  <w:style w:type="paragraph" w:styleId="Heading4">
    <w:name w:val="heading 4"/>
    <w:basedOn w:val="Normal"/>
    <w:next w:val="Normal"/>
    <w:qFormat/>
    <w:rsid w:val="0090708C"/>
    <w:pPr>
      <w:keepNext/>
      <w:outlineLvl w:val="3"/>
    </w:pPr>
    <w:rPr>
      <w:b/>
      <w:bCs/>
      <w:lang w:val="lv-LV"/>
    </w:rPr>
  </w:style>
  <w:style w:type="paragraph" w:styleId="Heading5">
    <w:name w:val="heading 5"/>
    <w:basedOn w:val="Normal"/>
    <w:next w:val="Normal"/>
    <w:uiPriority w:val="99"/>
    <w:qFormat/>
    <w:rsid w:val="0090708C"/>
    <w:pPr>
      <w:keepNext/>
      <w:jc w:val="center"/>
      <w:outlineLvl w:val="4"/>
    </w:pPr>
    <w:rPr>
      <w:sz w:val="24"/>
      <w:effect w:val="sparkle"/>
      <w:lang w:val="lv-LV"/>
    </w:rPr>
  </w:style>
  <w:style w:type="paragraph" w:styleId="Heading6">
    <w:name w:val="heading 6"/>
    <w:basedOn w:val="Normal"/>
    <w:next w:val="Normal"/>
    <w:qFormat/>
    <w:rsid w:val="0090708C"/>
    <w:pPr>
      <w:keepNext/>
      <w:jc w:val="center"/>
      <w:outlineLvl w:val="5"/>
    </w:pPr>
    <w:rPr>
      <w:b/>
      <w:bCs/>
      <w:sz w:val="32"/>
      <w:lang w:val="lv-LV"/>
    </w:rPr>
  </w:style>
  <w:style w:type="paragraph" w:styleId="Heading7">
    <w:name w:val="heading 7"/>
    <w:basedOn w:val="Normal"/>
    <w:next w:val="Normal"/>
    <w:qFormat/>
    <w:rsid w:val="0090708C"/>
    <w:pPr>
      <w:keepNext/>
      <w:jc w:val="right"/>
      <w:outlineLvl w:val="6"/>
    </w:pPr>
    <w:rPr>
      <w:lang w:val="lv-LV"/>
    </w:rPr>
  </w:style>
  <w:style w:type="paragraph" w:styleId="Heading8">
    <w:name w:val="heading 8"/>
    <w:basedOn w:val="Normal"/>
    <w:next w:val="Normal"/>
    <w:qFormat/>
    <w:rsid w:val="0090708C"/>
    <w:pPr>
      <w:keepNext/>
      <w:outlineLvl w:val="7"/>
    </w:pPr>
    <w:rPr>
      <w:color w:val="FF0000"/>
      <w:lang w:val="lv-LV"/>
    </w:rPr>
  </w:style>
  <w:style w:type="paragraph" w:styleId="Heading9">
    <w:name w:val="heading 9"/>
    <w:basedOn w:val="Normal"/>
    <w:next w:val="Normal"/>
    <w:qFormat/>
    <w:rsid w:val="0090708C"/>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0708C"/>
    <w:pPr>
      <w:tabs>
        <w:tab w:val="center" w:pos="4153"/>
        <w:tab w:val="right" w:pos="8306"/>
      </w:tabs>
    </w:pPr>
  </w:style>
  <w:style w:type="character" w:styleId="PageNumber">
    <w:name w:val="page number"/>
    <w:basedOn w:val="DefaultParagraphFont"/>
    <w:rsid w:val="0090708C"/>
  </w:style>
  <w:style w:type="paragraph" w:styleId="BodyText">
    <w:name w:val="Body Text"/>
    <w:basedOn w:val="Normal"/>
    <w:uiPriority w:val="99"/>
    <w:rsid w:val="0090708C"/>
    <w:rPr>
      <w:lang w:val="lv-LV"/>
    </w:rPr>
  </w:style>
  <w:style w:type="paragraph" w:styleId="BodyTextIndent">
    <w:name w:val="Body Text Indent"/>
    <w:basedOn w:val="Normal"/>
    <w:rsid w:val="0090708C"/>
    <w:pPr>
      <w:spacing w:before="480" w:line="420" w:lineRule="auto"/>
      <w:ind w:firstLine="680"/>
      <w:jc w:val="both"/>
    </w:pPr>
    <w:rPr>
      <w:lang w:val="lv-LV"/>
    </w:rPr>
  </w:style>
  <w:style w:type="paragraph" w:customStyle="1" w:styleId="FR2">
    <w:name w:val="FR2"/>
    <w:rsid w:val="0090708C"/>
    <w:pPr>
      <w:widowControl w:val="0"/>
      <w:spacing w:before="20"/>
    </w:pPr>
    <w:rPr>
      <w:rFonts w:ascii="Arial" w:hAnsi="Arial"/>
      <w:snapToGrid w:val="0"/>
      <w:sz w:val="24"/>
      <w:szCs w:val="24"/>
      <w:lang w:val="en-GB"/>
    </w:rPr>
  </w:style>
  <w:style w:type="paragraph" w:styleId="Footer">
    <w:name w:val="footer"/>
    <w:basedOn w:val="Normal"/>
    <w:link w:val="FooterChar"/>
    <w:rsid w:val="0090708C"/>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1354C5"/>
    <w:rPr>
      <w:sz w:val="16"/>
      <w:szCs w:val="16"/>
    </w:rPr>
  </w:style>
  <w:style w:type="paragraph" w:styleId="CommentText">
    <w:name w:val="annotation text"/>
    <w:basedOn w:val="Normal"/>
    <w:link w:val="CommentTextChar"/>
    <w:rsid w:val="001354C5"/>
    <w:rPr>
      <w:sz w:val="20"/>
    </w:rPr>
  </w:style>
  <w:style w:type="character" w:customStyle="1" w:styleId="CommentTextChar">
    <w:name w:val="Comment Text Char"/>
    <w:basedOn w:val="DefaultParagraphFont"/>
    <w:link w:val="CommentText"/>
    <w:rsid w:val="001354C5"/>
    <w:rPr>
      <w:lang w:val="en-GB" w:eastAsia="en-US"/>
    </w:rPr>
  </w:style>
  <w:style w:type="paragraph" w:styleId="CommentSubject">
    <w:name w:val="annotation subject"/>
    <w:basedOn w:val="CommentText"/>
    <w:next w:val="CommentText"/>
    <w:link w:val="CommentSubjectChar"/>
    <w:rsid w:val="001354C5"/>
    <w:rPr>
      <w:b/>
      <w:bCs/>
    </w:rPr>
  </w:style>
  <w:style w:type="character" w:customStyle="1" w:styleId="CommentSubjectChar">
    <w:name w:val="Comment Subject Char"/>
    <w:basedOn w:val="CommentTextChar"/>
    <w:link w:val="CommentSubject"/>
    <w:rsid w:val="001354C5"/>
    <w:rPr>
      <w:b/>
      <w:bCs/>
      <w:lang w:val="en-GB" w:eastAsia="en-US"/>
    </w:rPr>
  </w:style>
  <w:style w:type="character" w:customStyle="1" w:styleId="HeaderChar">
    <w:name w:val="Header Char"/>
    <w:basedOn w:val="DefaultParagraphFont"/>
    <w:link w:val="Header"/>
    <w:uiPriority w:val="99"/>
    <w:rsid w:val="00A41837"/>
    <w:rPr>
      <w:sz w:val="28"/>
      <w:lang w:val="en-GB" w:eastAsia="en-US"/>
    </w:rPr>
  </w:style>
  <w:style w:type="paragraph" w:customStyle="1" w:styleId="Elektronikaisparaksts">
    <w:name w:val="Elektronikais paraksts"/>
    <w:autoRedefine/>
    <w:rsid w:val="00B15C84"/>
    <w:pPr>
      <w:jc w:val="center"/>
    </w:pPr>
    <w:rPr>
      <w:b/>
      <w:sz w:val="24"/>
      <w:szCs w:val="24"/>
      <w:lang w:val="lv-LV"/>
    </w:rPr>
  </w:style>
  <w:style w:type="paragraph" w:styleId="ListParagraph">
    <w:name w:val="List Paragraph"/>
    <w:basedOn w:val="Normal"/>
    <w:uiPriority w:val="34"/>
    <w:qFormat/>
    <w:rsid w:val="00B05D3A"/>
    <w:pPr>
      <w:ind w:left="720"/>
      <w:contextualSpacing/>
      <w:textAlignment w:val="auto"/>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5036">
      <w:bodyDiv w:val="1"/>
      <w:marLeft w:val="0"/>
      <w:marRight w:val="0"/>
      <w:marTop w:val="0"/>
      <w:marBottom w:val="0"/>
      <w:divBdr>
        <w:top w:val="none" w:sz="0" w:space="0" w:color="auto"/>
        <w:left w:val="none" w:sz="0" w:space="0" w:color="auto"/>
        <w:bottom w:val="none" w:sz="0" w:space="0" w:color="auto"/>
        <w:right w:val="none" w:sz="0" w:space="0" w:color="auto"/>
      </w:divBdr>
    </w:div>
    <w:div w:id="29915744">
      <w:bodyDiv w:val="1"/>
      <w:marLeft w:val="0"/>
      <w:marRight w:val="0"/>
      <w:marTop w:val="0"/>
      <w:marBottom w:val="0"/>
      <w:divBdr>
        <w:top w:val="none" w:sz="0" w:space="0" w:color="auto"/>
        <w:left w:val="none" w:sz="0" w:space="0" w:color="auto"/>
        <w:bottom w:val="none" w:sz="0" w:space="0" w:color="auto"/>
        <w:right w:val="none" w:sz="0" w:space="0" w:color="auto"/>
      </w:divBdr>
    </w:div>
    <w:div w:id="71390520">
      <w:bodyDiv w:val="1"/>
      <w:marLeft w:val="0"/>
      <w:marRight w:val="0"/>
      <w:marTop w:val="0"/>
      <w:marBottom w:val="0"/>
      <w:divBdr>
        <w:top w:val="none" w:sz="0" w:space="0" w:color="auto"/>
        <w:left w:val="none" w:sz="0" w:space="0" w:color="auto"/>
        <w:bottom w:val="none" w:sz="0" w:space="0" w:color="auto"/>
        <w:right w:val="none" w:sz="0" w:space="0" w:color="auto"/>
      </w:divBdr>
    </w:div>
    <w:div w:id="208761681">
      <w:bodyDiv w:val="1"/>
      <w:marLeft w:val="0"/>
      <w:marRight w:val="0"/>
      <w:marTop w:val="0"/>
      <w:marBottom w:val="0"/>
      <w:divBdr>
        <w:top w:val="none" w:sz="0" w:space="0" w:color="auto"/>
        <w:left w:val="none" w:sz="0" w:space="0" w:color="auto"/>
        <w:bottom w:val="none" w:sz="0" w:space="0" w:color="auto"/>
        <w:right w:val="none" w:sz="0" w:space="0" w:color="auto"/>
      </w:divBdr>
    </w:div>
    <w:div w:id="339354277">
      <w:bodyDiv w:val="1"/>
      <w:marLeft w:val="0"/>
      <w:marRight w:val="0"/>
      <w:marTop w:val="0"/>
      <w:marBottom w:val="0"/>
      <w:divBdr>
        <w:top w:val="none" w:sz="0" w:space="0" w:color="auto"/>
        <w:left w:val="none" w:sz="0" w:space="0" w:color="auto"/>
        <w:bottom w:val="none" w:sz="0" w:space="0" w:color="auto"/>
        <w:right w:val="none" w:sz="0" w:space="0" w:color="auto"/>
      </w:divBdr>
    </w:div>
    <w:div w:id="489372835">
      <w:bodyDiv w:val="1"/>
      <w:marLeft w:val="0"/>
      <w:marRight w:val="0"/>
      <w:marTop w:val="0"/>
      <w:marBottom w:val="0"/>
      <w:divBdr>
        <w:top w:val="none" w:sz="0" w:space="0" w:color="auto"/>
        <w:left w:val="none" w:sz="0" w:space="0" w:color="auto"/>
        <w:bottom w:val="none" w:sz="0" w:space="0" w:color="auto"/>
        <w:right w:val="none" w:sz="0" w:space="0" w:color="auto"/>
      </w:divBdr>
    </w:div>
    <w:div w:id="756632336">
      <w:bodyDiv w:val="1"/>
      <w:marLeft w:val="0"/>
      <w:marRight w:val="0"/>
      <w:marTop w:val="0"/>
      <w:marBottom w:val="0"/>
      <w:divBdr>
        <w:top w:val="none" w:sz="0" w:space="0" w:color="auto"/>
        <w:left w:val="none" w:sz="0" w:space="0" w:color="auto"/>
        <w:bottom w:val="none" w:sz="0" w:space="0" w:color="auto"/>
        <w:right w:val="none" w:sz="0" w:space="0" w:color="auto"/>
      </w:divBdr>
    </w:div>
    <w:div w:id="1342392561">
      <w:bodyDiv w:val="1"/>
      <w:marLeft w:val="0"/>
      <w:marRight w:val="0"/>
      <w:marTop w:val="0"/>
      <w:marBottom w:val="0"/>
      <w:divBdr>
        <w:top w:val="none" w:sz="0" w:space="0" w:color="auto"/>
        <w:left w:val="none" w:sz="0" w:space="0" w:color="auto"/>
        <w:bottom w:val="none" w:sz="0" w:space="0" w:color="auto"/>
        <w:right w:val="none" w:sz="0" w:space="0" w:color="auto"/>
      </w:divBdr>
    </w:div>
    <w:div w:id="1485777187">
      <w:bodyDiv w:val="1"/>
      <w:marLeft w:val="0"/>
      <w:marRight w:val="0"/>
      <w:marTop w:val="0"/>
      <w:marBottom w:val="0"/>
      <w:divBdr>
        <w:top w:val="none" w:sz="0" w:space="0" w:color="auto"/>
        <w:left w:val="none" w:sz="0" w:space="0" w:color="auto"/>
        <w:bottom w:val="none" w:sz="0" w:space="0" w:color="auto"/>
        <w:right w:val="none" w:sz="0" w:space="0" w:color="auto"/>
      </w:divBdr>
    </w:div>
    <w:div w:id="1602375575">
      <w:bodyDiv w:val="1"/>
      <w:marLeft w:val="0"/>
      <w:marRight w:val="0"/>
      <w:marTop w:val="0"/>
      <w:marBottom w:val="0"/>
      <w:divBdr>
        <w:top w:val="none" w:sz="0" w:space="0" w:color="auto"/>
        <w:left w:val="none" w:sz="0" w:space="0" w:color="auto"/>
        <w:bottom w:val="none" w:sz="0" w:space="0" w:color="auto"/>
        <w:right w:val="none" w:sz="0" w:space="0" w:color="auto"/>
      </w:divBdr>
    </w:div>
    <w:div w:id="1862819866">
      <w:bodyDiv w:val="1"/>
      <w:marLeft w:val="0"/>
      <w:marRight w:val="0"/>
      <w:marTop w:val="0"/>
      <w:marBottom w:val="0"/>
      <w:divBdr>
        <w:top w:val="none" w:sz="0" w:space="0" w:color="auto"/>
        <w:left w:val="none" w:sz="0" w:space="0" w:color="auto"/>
        <w:bottom w:val="none" w:sz="0" w:space="0" w:color="auto"/>
        <w:right w:val="none" w:sz="0" w:space="0" w:color="auto"/>
      </w:divBdr>
    </w:div>
    <w:div w:id="2011903015">
      <w:bodyDiv w:val="1"/>
      <w:marLeft w:val="0"/>
      <w:marRight w:val="0"/>
      <w:marTop w:val="0"/>
      <w:marBottom w:val="0"/>
      <w:divBdr>
        <w:top w:val="none" w:sz="0" w:space="0" w:color="auto"/>
        <w:left w:val="none" w:sz="0" w:space="0" w:color="auto"/>
        <w:bottom w:val="none" w:sz="0" w:space="0" w:color="auto"/>
        <w:right w:val="none" w:sz="0" w:space="0" w:color="auto"/>
      </w:divBdr>
    </w:div>
    <w:div w:id="2105572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hyperlink" Target="http://www.vi.gov.lv" TargetMode="External"/><Relationship Id="rId2" Type="http://schemas.openxmlformats.org/officeDocument/2006/relationships/hyperlink" Target="mailto:latgale@vi.gov.lv"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151A3C-04DF-45BF-A928-A96311ABD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5068</Words>
  <Characters>2889</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7942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Aivars Rutmanis</cp:lastModifiedBy>
  <cp:revision>2</cp:revision>
  <cp:lastPrinted>2014-12-17T07:06:00Z</cp:lastPrinted>
  <dcterms:created xsi:type="dcterms:W3CDTF">2018-05-30T11:28:00Z</dcterms:created>
  <dcterms:modified xsi:type="dcterms:W3CDTF">2018-05-30T11:28:00Z</dcterms:modified>
</cp:coreProperties>
</file>